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AC34" w14:textId="77777777" w:rsidR="00377EB1" w:rsidRDefault="00000000">
      <w:pPr>
        <w:pStyle w:val="Titre1"/>
      </w:pPr>
      <w:r>
        <w:t>Nouvelle loi sur les plateformes de communication et les moteurs de recherche (LPCom)</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6"/>
        <w:gridCol w:w="6671"/>
      </w:tblGrid>
      <w:tr w:rsidR="00377EB1" w14:paraId="40965CBF" w14:textId="77777777">
        <w:trPr>
          <w:tblCellSpacing w:w="10" w:type="dxa"/>
        </w:trPr>
        <w:tc>
          <w:tcPr>
            <w:tcW w:w="0" w:type="auto"/>
            <w:shd w:val="clear" w:color="auto" w:fill="D9D9D9"/>
            <w:tcMar>
              <w:top w:w="200" w:type="dxa"/>
            </w:tcMar>
            <w:vAlign w:val="center"/>
          </w:tcPr>
          <w:p w14:paraId="6EA906A7" w14:textId="77777777" w:rsidR="00377EB1" w:rsidRDefault="00000000">
            <w:r>
              <w:rPr>
                <w:color w:val="0000FF"/>
              </w:rPr>
              <w:t>Ouverture de la consultation</w:t>
            </w:r>
          </w:p>
        </w:tc>
        <w:tc>
          <w:tcPr>
            <w:tcW w:w="0" w:type="auto"/>
            <w:tcMar>
              <w:top w:w="200" w:type="dxa"/>
            </w:tcMar>
            <w:vAlign w:val="center"/>
          </w:tcPr>
          <w:p w14:paraId="6571249C" w14:textId="77777777" w:rsidR="00377EB1" w:rsidRDefault="00000000">
            <w:r>
              <w:rPr>
                <w:color w:val="0000FF"/>
              </w:rPr>
              <w:t>30.10.2025</w:t>
            </w:r>
          </w:p>
        </w:tc>
      </w:tr>
      <w:tr w:rsidR="00377EB1" w14:paraId="530FA2AF" w14:textId="77777777">
        <w:trPr>
          <w:tblCellSpacing w:w="10" w:type="dxa"/>
        </w:trPr>
        <w:tc>
          <w:tcPr>
            <w:tcW w:w="0" w:type="auto"/>
            <w:shd w:val="clear" w:color="auto" w:fill="D9D9D9"/>
            <w:tcMar>
              <w:top w:w="200" w:type="dxa"/>
            </w:tcMar>
            <w:vAlign w:val="center"/>
          </w:tcPr>
          <w:p w14:paraId="6370F0B0" w14:textId="77777777" w:rsidR="00377EB1" w:rsidRDefault="00000000">
            <w:r>
              <w:rPr>
                <w:color w:val="0000FF"/>
              </w:rPr>
              <w:t>Délai de consultation</w:t>
            </w:r>
          </w:p>
        </w:tc>
        <w:tc>
          <w:tcPr>
            <w:tcW w:w="0" w:type="auto"/>
            <w:tcMar>
              <w:top w:w="200" w:type="dxa"/>
            </w:tcMar>
            <w:vAlign w:val="center"/>
          </w:tcPr>
          <w:p w14:paraId="7ECE7FF4" w14:textId="77777777" w:rsidR="00377EB1" w:rsidRDefault="00000000">
            <w:r>
              <w:rPr>
                <w:color w:val="0000FF"/>
              </w:rPr>
              <w:t>16.02.2026</w:t>
            </w:r>
          </w:p>
        </w:tc>
      </w:tr>
      <w:tr w:rsidR="00377EB1" w14:paraId="21C0C063" w14:textId="77777777">
        <w:trPr>
          <w:tblCellSpacing w:w="10" w:type="dxa"/>
        </w:trPr>
        <w:tc>
          <w:tcPr>
            <w:tcW w:w="0" w:type="auto"/>
            <w:shd w:val="clear" w:color="auto" w:fill="D9D9D9"/>
            <w:tcMar>
              <w:top w:w="200" w:type="dxa"/>
            </w:tcMar>
            <w:vAlign w:val="center"/>
          </w:tcPr>
          <w:p w14:paraId="19E0F4C2" w14:textId="77777777" w:rsidR="00377EB1" w:rsidRDefault="00000000">
            <w:r>
              <w:rPr>
                <w:color w:val="0000FF"/>
              </w:rPr>
              <w:t>Département compétent</w:t>
            </w:r>
          </w:p>
        </w:tc>
        <w:tc>
          <w:tcPr>
            <w:tcW w:w="0" w:type="auto"/>
            <w:tcMar>
              <w:top w:w="200" w:type="dxa"/>
            </w:tcMar>
            <w:vAlign w:val="center"/>
          </w:tcPr>
          <w:p w14:paraId="661A8081" w14:textId="77777777" w:rsidR="00377EB1" w:rsidRDefault="00000000">
            <w:r>
              <w:rPr>
                <w:color w:val="0000FF"/>
              </w:rPr>
              <w:t>Département fédéral de l'environnement, des transports, de l'énergie et de la communication (DETEC)</w:t>
            </w:r>
          </w:p>
        </w:tc>
      </w:tr>
      <w:tr w:rsidR="00377EB1" w14:paraId="0023350C" w14:textId="77777777">
        <w:trPr>
          <w:tblCellSpacing w:w="10" w:type="dxa"/>
        </w:trPr>
        <w:tc>
          <w:tcPr>
            <w:tcW w:w="0" w:type="auto"/>
            <w:shd w:val="clear" w:color="auto" w:fill="D9D9D9"/>
            <w:tcMar>
              <w:top w:w="200" w:type="dxa"/>
            </w:tcMar>
            <w:vAlign w:val="center"/>
          </w:tcPr>
          <w:p w14:paraId="7AA1628A" w14:textId="77777777" w:rsidR="00377EB1" w:rsidRDefault="00000000">
            <w:r>
              <w:rPr>
                <w:color w:val="0000FF"/>
              </w:rPr>
              <w:t>Service fédéral compétent</w:t>
            </w:r>
          </w:p>
        </w:tc>
        <w:tc>
          <w:tcPr>
            <w:tcW w:w="0" w:type="auto"/>
            <w:tcMar>
              <w:top w:w="200" w:type="dxa"/>
            </w:tcMar>
            <w:vAlign w:val="center"/>
          </w:tcPr>
          <w:p w14:paraId="1C4E3A67" w14:textId="77777777" w:rsidR="00377EB1" w:rsidRDefault="00000000">
            <w:r>
              <w:rPr>
                <w:color w:val="0000FF"/>
              </w:rPr>
              <w:t>Office fédéral de la communication (OFCOM)</w:t>
            </w:r>
          </w:p>
        </w:tc>
      </w:tr>
      <w:tr w:rsidR="00377EB1" w14:paraId="3387DADE" w14:textId="77777777">
        <w:trPr>
          <w:tblCellSpacing w:w="10" w:type="dxa"/>
        </w:trPr>
        <w:tc>
          <w:tcPr>
            <w:tcW w:w="0" w:type="auto"/>
            <w:shd w:val="clear" w:color="auto" w:fill="D9D9D9"/>
            <w:tcMar>
              <w:top w:w="200" w:type="dxa"/>
            </w:tcMar>
            <w:vAlign w:val="center"/>
          </w:tcPr>
          <w:p w14:paraId="61B6C69A" w14:textId="77777777" w:rsidR="00377EB1" w:rsidRDefault="00000000">
            <w:r>
              <w:rPr>
                <w:color w:val="0000FF"/>
              </w:rPr>
              <w:t>Organisation compétente</w:t>
            </w:r>
          </w:p>
        </w:tc>
        <w:tc>
          <w:tcPr>
            <w:tcW w:w="0" w:type="auto"/>
            <w:tcMar>
              <w:top w:w="200" w:type="dxa"/>
            </w:tcMar>
            <w:vAlign w:val="center"/>
          </w:tcPr>
          <w:p w14:paraId="3BEDF975" w14:textId="77777777" w:rsidR="00377EB1" w:rsidRDefault="00000000">
            <w:r>
              <w:rPr>
                <w:color w:val="0000FF"/>
              </w:rPr>
              <w:t>Services médias</w:t>
            </w:r>
          </w:p>
        </w:tc>
      </w:tr>
      <w:tr w:rsidR="00377EB1" w14:paraId="309BE9DA" w14:textId="77777777">
        <w:trPr>
          <w:tblCellSpacing w:w="10" w:type="dxa"/>
        </w:trPr>
        <w:tc>
          <w:tcPr>
            <w:tcW w:w="0" w:type="auto"/>
            <w:shd w:val="clear" w:color="auto" w:fill="D9D9D9"/>
            <w:tcMar>
              <w:top w:w="200" w:type="dxa"/>
            </w:tcMar>
            <w:vAlign w:val="center"/>
          </w:tcPr>
          <w:p w14:paraId="7DE4368F" w14:textId="77777777" w:rsidR="00377EB1" w:rsidRDefault="00000000">
            <w:r>
              <w:rPr>
                <w:color w:val="0000FF"/>
              </w:rPr>
              <w:t>Adresse</w:t>
            </w:r>
          </w:p>
        </w:tc>
        <w:tc>
          <w:tcPr>
            <w:tcW w:w="0" w:type="auto"/>
            <w:tcMar>
              <w:top w:w="200" w:type="dxa"/>
            </w:tcMar>
            <w:vAlign w:val="center"/>
          </w:tcPr>
          <w:p w14:paraId="370E09D4" w14:textId="77777777" w:rsidR="00377EB1" w:rsidRDefault="00000000">
            <w:r>
              <w:rPr>
                <w:color w:val="0000FF"/>
              </w:rPr>
              <w:t>Zukunftstrasse 44, 2500, Biel/Bienne</w:t>
            </w:r>
          </w:p>
        </w:tc>
      </w:tr>
      <w:tr w:rsidR="00377EB1" w14:paraId="2C95D71A" w14:textId="77777777">
        <w:trPr>
          <w:tblCellSpacing w:w="10" w:type="dxa"/>
        </w:trPr>
        <w:tc>
          <w:tcPr>
            <w:tcW w:w="0" w:type="auto"/>
            <w:shd w:val="clear" w:color="auto" w:fill="D9D9D9"/>
            <w:tcMar>
              <w:top w:w="200" w:type="dxa"/>
            </w:tcMar>
            <w:vAlign w:val="center"/>
          </w:tcPr>
          <w:p w14:paraId="68670FE2" w14:textId="77777777" w:rsidR="00377EB1" w:rsidRDefault="00000000">
            <w:r>
              <w:rPr>
                <w:color w:val="0000FF"/>
              </w:rPr>
              <w:t>Personne de contact</w:t>
            </w:r>
          </w:p>
        </w:tc>
        <w:tc>
          <w:tcPr>
            <w:tcW w:w="0" w:type="auto"/>
            <w:tcMar>
              <w:top w:w="200" w:type="dxa"/>
            </w:tcMar>
            <w:vAlign w:val="center"/>
          </w:tcPr>
          <w:p w14:paraId="54D93A13" w14:textId="77777777" w:rsidR="00377EB1" w:rsidRDefault="00000000">
            <w:r>
              <w:rPr>
                <w:color w:val="0000FF"/>
              </w:rPr>
              <w:t>Matthias Brändli (rtvg@bakom.admin.ch), Samuel Studer (rtvg@bakom.admin.ch)</w:t>
            </w:r>
          </w:p>
        </w:tc>
      </w:tr>
      <w:tr w:rsidR="00377EB1" w14:paraId="6F7144FC" w14:textId="77777777">
        <w:trPr>
          <w:tblCellSpacing w:w="10" w:type="dxa"/>
        </w:trPr>
        <w:tc>
          <w:tcPr>
            <w:tcW w:w="0" w:type="auto"/>
            <w:shd w:val="clear" w:color="auto" w:fill="D9D9D9"/>
            <w:tcMar>
              <w:top w:w="200" w:type="dxa"/>
            </w:tcMar>
            <w:vAlign w:val="center"/>
          </w:tcPr>
          <w:p w14:paraId="0B69BF04" w14:textId="77777777" w:rsidR="00377EB1" w:rsidRDefault="00000000">
            <w:r>
              <w:rPr>
                <w:color w:val="0000FF"/>
              </w:rPr>
              <w:t>Téléphone</w:t>
            </w:r>
          </w:p>
        </w:tc>
        <w:tc>
          <w:tcPr>
            <w:tcW w:w="0" w:type="auto"/>
            <w:tcMar>
              <w:top w:w="200" w:type="dxa"/>
            </w:tcMar>
            <w:vAlign w:val="center"/>
          </w:tcPr>
          <w:p w14:paraId="72D1A343" w14:textId="77777777" w:rsidR="00377EB1" w:rsidRDefault="00000000">
            <w:r>
              <w:rPr>
                <w:color w:val="0000FF"/>
              </w:rPr>
              <w:t>+41 58 462 92 55</w:t>
            </w:r>
          </w:p>
        </w:tc>
      </w:tr>
    </w:tbl>
    <w:p w14:paraId="67707D4B" w14:textId="77777777" w:rsidR="00377EB1" w:rsidRDefault="00000000">
      <w:r>
        <w:br w:type="page"/>
      </w:r>
    </w:p>
    <w:p w14:paraId="618388ED" w14:textId="77777777" w:rsidR="00377EB1" w:rsidRDefault="00000000">
      <w:pPr>
        <w:pStyle w:val="Titre2"/>
      </w:pPr>
      <w:r>
        <w:lastRenderedPageBreak/>
        <w:t>Remarques/Informations importantes</w:t>
      </w:r>
    </w:p>
    <w:p w14:paraId="0E28CE68" w14:textId="77777777" w:rsidR="00377EB1" w:rsidRDefault="00000000">
      <w:pPr>
        <w:numPr>
          <w:ilvl w:val="0"/>
          <w:numId w:val="3"/>
        </w:numPr>
      </w:pPr>
      <w:r>
        <w:t>Veuillez saisir vos commentaires directement dans ce formulaire de réponse et ne pas utiliser de document séparé.</w:t>
      </w:r>
    </w:p>
    <w:p w14:paraId="4E832B3F" w14:textId="77777777" w:rsidR="00377EB1" w:rsidRDefault="00000000">
      <w:pPr>
        <w:numPr>
          <w:ilvl w:val="0"/>
          <w:numId w:val="3"/>
        </w:numPr>
      </w:pPr>
      <w:r>
        <w:rPr>
          <w:b/>
          <w:color w:val="0000FF"/>
        </w:rPr>
        <w:t xml:space="preserve">Les «champs standard» sur fond bleu </w:t>
      </w:r>
      <w:r>
        <w:t>ne seront pas repris lors du téléchargement sur «Consultations». Nous vous prions de bien vouloir modifier les informations de contact directement dans «Consultations».</w:t>
      </w:r>
    </w:p>
    <w:p w14:paraId="191EE3F5" w14:textId="77777777" w:rsidR="00377EB1" w:rsidRDefault="00000000">
      <w:pPr>
        <w:numPr>
          <w:ilvl w:val="0"/>
          <w:numId w:val="3"/>
        </w:numPr>
      </w:pPr>
      <w:r>
        <w:t>Veuillez sélectionner un «critère d'acceptation» pour chaque commentaire.</w:t>
      </w:r>
    </w:p>
    <w:p w14:paraId="511C0033" w14:textId="77777777" w:rsidR="00377EB1" w:rsidRDefault="00000000">
      <w:pPr>
        <w:numPr>
          <w:ilvl w:val="0"/>
          <w:numId w:val="3"/>
        </w:numPr>
      </w:pPr>
      <w:r>
        <w:t>La saisie d'un commentaire est facultative, mais si vous saisissez un commentaire, vous devez avoir sélectionné un critère d'acceptation, sinon votre saisie ne sera pas prise en compte.</w:t>
      </w:r>
    </w:p>
    <w:p w14:paraId="3A408855" w14:textId="77777777" w:rsidR="00377EB1" w:rsidRDefault="00000000">
      <w:pPr>
        <w:numPr>
          <w:ilvl w:val="0"/>
          <w:numId w:val="3"/>
        </w:numPr>
      </w:pPr>
      <w:r>
        <w:t>Veuillez ne pas modifier la mise en forme des champs. Vous pouvez ajouter des notes et des commentaires sous les champs avant le saut de page, ceux-ci ne seront pas pris en compte lors du téléchargement.</w:t>
      </w:r>
    </w:p>
    <w:p w14:paraId="58BAFC9E" w14:textId="77777777" w:rsidR="00377EB1" w:rsidRDefault="00000000">
      <w:pPr>
        <w:numPr>
          <w:ilvl w:val="0"/>
          <w:numId w:val="3"/>
        </w:numPr>
      </w:pPr>
      <w:r>
        <w:t>Veuillez noter que le nombre maximum de caractères pris en compte par le système est de 10000 par champ de texte. Les textes plus longs seront tronqués.</w:t>
      </w:r>
    </w:p>
    <w:p w14:paraId="187A2E24" w14:textId="77777777" w:rsidR="00377EB1" w:rsidRDefault="00000000">
      <w:pPr>
        <w:numPr>
          <w:ilvl w:val="0"/>
          <w:numId w:val="3"/>
        </w:numPr>
      </w:pPr>
      <w:r>
        <w:t xml:space="preserve">Sous Aide &amp; Contact, vous trouverez un bref mode d'emploi pour l'utilisation du «modèle Word» : </w:t>
      </w:r>
      <w:hyperlink r:id="rId7">
        <w:r>
          <w:rPr>
            <w:color w:val="0000FF"/>
            <w:u w:val="single"/>
          </w:rPr>
          <w:t>Aide &amp; Contact Télécharger Word</w:t>
        </w:r>
      </w:hyperlink>
    </w:p>
    <w:p w14:paraId="2248CE68" w14:textId="77777777" w:rsidR="00377EB1" w:rsidRDefault="00000000">
      <w:pPr>
        <w:numPr>
          <w:ilvl w:val="0"/>
          <w:numId w:val="3"/>
        </w:numPr>
      </w:pPr>
      <w:r>
        <w:t xml:space="preserve">Le service spécialisé «Consultations» se tient à votre disposition pour toute question : </w:t>
      </w:r>
      <w:hyperlink r:id="rId8">
        <w:r>
          <w:rPr>
            <w:color w:val="0000FF"/>
            <w:u w:val="single"/>
          </w:rPr>
          <w:t>consultations@gs-edi.admin.ch</w:t>
        </w:r>
      </w:hyperlink>
    </w:p>
    <w:p w14:paraId="5E232F84" w14:textId="77777777" w:rsidR="00377EB1" w:rsidRDefault="00000000">
      <w:r>
        <w:br w:type="page"/>
      </w:r>
    </w:p>
    <w:p w14:paraId="06E2BC97" w14:textId="77777777" w:rsidR="00377EB1" w:rsidRDefault="00000000">
      <w:pPr>
        <w:pStyle w:val="Titre2"/>
      </w:pPr>
      <w:r>
        <w:lastRenderedPageBreak/>
        <w:t>Informations de contact des personnes donnant un avis</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25"/>
        <w:gridCol w:w="4582"/>
      </w:tblGrid>
      <w:tr w:rsidR="00377EB1" w14:paraId="742AF0A6" w14:textId="77777777">
        <w:trPr>
          <w:tblCellSpacing w:w="10" w:type="dxa"/>
        </w:trPr>
        <w:tc>
          <w:tcPr>
            <w:tcW w:w="0" w:type="auto"/>
            <w:shd w:val="clear" w:color="auto" w:fill="D9D9D9"/>
            <w:tcMar>
              <w:top w:w="200" w:type="dxa"/>
            </w:tcMar>
            <w:vAlign w:val="center"/>
          </w:tcPr>
          <w:p w14:paraId="436993F8" w14:textId="77777777" w:rsidR="00377EB1" w:rsidRDefault="00000000">
            <w:r>
              <w:rPr>
                <w:color w:val="0000FF"/>
              </w:rPr>
              <w:t>Organisation / entreprise</w:t>
            </w:r>
          </w:p>
        </w:tc>
        <w:tc>
          <w:tcPr>
            <w:tcW w:w="0" w:type="auto"/>
            <w:tcMar>
              <w:top w:w="200" w:type="dxa"/>
            </w:tcMar>
            <w:vAlign w:val="center"/>
          </w:tcPr>
          <w:p w14:paraId="445E63E4" w14:textId="77777777" w:rsidR="00377EB1" w:rsidRDefault="00000000">
            <w:r>
              <w:rPr>
                <w:color w:val="0000FF"/>
              </w:rPr>
              <w:t>Groupement romand d'Études des Addictions</w:t>
            </w:r>
          </w:p>
        </w:tc>
      </w:tr>
      <w:tr w:rsidR="00377EB1" w14:paraId="3CC39001" w14:textId="77777777">
        <w:trPr>
          <w:tblCellSpacing w:w="10" w:type="dxa"/>
        </w:trPr>
        <w:tc>
          <w:tcPr>
            <w:tcW w:w="0" w:type="auto"/>
            <w:shd w:val="clear" w:color="auto" w:fill="D9D9D9"/>
            <w:tcMar>
              <w:top w:w="200" w:type="dxa"/>
            </w:tcMar>
            <w:vAlign w:val="center"/>
          </w:tcPr>
          <w:p w14:paraId="2E5F13CE" w14:textId="77777777" w:rsidR="00377EB1" w:rsidRDefault="00000000">
            <w:r>
              <w:rPr>
                <w:color w:val="0000FF"/>
              </w:rPr>
              <w:t>Abréviation</w:t>
            </w:r>
          </w:p>
        </w:tc>
        <w:tc>
          <w:tcPr>
            <w:tcW w:w="0" w:type="auto"/>
            <w:tcMar>
              <w:top w:w="200" w:type="dxa"/>
            </w:tcMar>
            <w:vAlign w:val="center"/>
          </w:tcPr>
          <w:p w14:paraId="10879749" w14:textId="77777777" w:rsidR="00377EB1" w:rsidRDefault="00377EB1"/>
        </w:tc>
      </w:tr>
      <w:tr w:rsidR="00377EB1" w14:paraId="4E0E0C9C" w14:textId="77777777">
        <w:trPr>
          <w:tblCellSpacing w:w="10" w:type="dxa"/>
        </w:trPr>
        <w:tc>
          <w:tcPr>
            <w:tcW w:w="0" w:type="auto"/>
            <w:shd w:val="clear" w:color="auto" w:fill="D9D9D9"/>
            <w:tcMar>
              <w:top w:w="200" w:type="dxa"/>
            </w:tcMar>
            <w:vAlign w:val="center"/>
          </w:tcPr>
          <w:p w14:paraId="357850F4" w14:textId="77777777" w:rsidR="00377EB1" w:rsidRDefault="00000000">
            <w:r>
              <w:rPr>
                <w:color w:val="0000FF"/>
              </w:rPr>
              <w:t>Service compétent</w:t>
            </w:r>
          </w:p>
        </w:tc>
        <w:tc>
          <w:tcPr>
            <w:tcW w:w="0" w:type="auto"/>
            <w:tcMar>
              <w:top w:w="200" w:type="dxa"/>
            </w:tcMar>
            <w:vAlign w:val="center"/>
          </w:tcPr>
          <w:p w14:paraId="63C66B44" w14:textId="77777777" w:rsidR="00377EB1" w:rsidRDefault="00377EB1"/>
        </w:tc>
      </w:tr>
      <w:tr w:rsidR="00377EB1" w14:paraId="43FB0236" w14:textId="77777777">
        <w:trPr>
          <w:tblCellSpacing w:w="10" w:type="dxa"/>
        </w:trPr>
        <w:tc>
          <w:tcPr>
            <w:tcW w:w="0" w:type="auto"/>
            <w:shd w:val="clear" w:color="auto" w:fill="D9D9D9"/>
            <w:tcMar>
              <w:top w:w="200" w:type="dxa"/>
            </w:tcMar>
            <w:vAlign w:val="center"/>
          </w:tcPr>
          <w:p w14:paraId="0C068EA6" w14:textId="77777777" w:rsidR="00377EB1" w:rsidRDefault="00000000">
            <w:r>
              <w:rPr>
                <w:color w:val="0000FF"/>
              </w:rPr>
              <w:t>Adresse</w:t>
            </w:r>
          </w:p>
        </w:tc>
        <w:tc>
          <w:tcPr>
            <w:tcW w:w="0" w:type="auto"/>
            <w:tcMar>
              <w:top w:w="200" w:type="dxa"/>
            </w:tcMar>
            <w:vAlign w:val="center"/>
          </w:tcPr>
          <w:p w14:paraId="729B1ED7" w14:textId="77777777" w:rsidR="00377EB1" w:rsidRDefault="00000000">
            <w:r>
              <w:rPr>
                <w:color w:val="0000FF"/>
              </w:rPr>
              <w:t>Rue Saint-Pierre, 3, 1003/Lausanne</w:t>
            </w:r>
          </w:p>
        </w:tc>
      </w:tr>
      <w:tr w:rsidR="00377EB1" w14:paraId="34160F1B" w14:textId="77777777">
        <w:trPr>
          <w:tblCellSpacing w:w="10" w:type="dxa"/>
        </w:trPr>
        <w:tc>
          <w:tcPr>
            <w:tcW w:w="0" w:type="auto"/>
            <w:shd w:val="clear" w:color="auto" w:fill="D9D9D9"/>
            <w:tcMar>
              <w:top w:w="200" w:type="dxa"/>
            </w:tcMar>
            <w:vAlign w:val="center"/>
          </w:tcPr>
          <w:p w14:paraId="0F909EDF" w14:textId="77777777" w:rsidR="00377EB1" w:rsidRDefault="00000000">
            <w:r>
              <w:rPr>
                <w:color w:val="0000FF"/>
              </w:rPr>
              <w:t>Prénom</w:t>
            </w:r>
          </w:p>
        </w:tc>
        <w:tc>
          <w:tcPr>
            <w:tcW w:w="0" w:type="auto"/>
            <w:tcMar>
              <w:top w:w="200" w:type="dxa"/>
            </w:tcMar>
            <w:vAlign w:val="center"/>
          </w:tcPr>
          <w:p w14:paraId="3A2B8EE7" w14:textId="77777777" w:rsidR="00377EB1" w:rsidRDefault="00000000">
            <w:r>
              <w:rPr>
                <w:color w:val="0000FF"/>
              </w:rPr>
              <w:t>Romain</w:t>
            </w:r>
          </w:p>
        </w:tc>
      </w:tr>
      <w:tr w:rsidR="00377EB1" w14:paraId="3F9EB40A" w14:textId="77777777">
        <w:trPr>
          <w:tblCellSpacing w:w="10" w:type="dxa"/>
        </w:trPr>
        <w:tc>
          <w:tcPr>
            <w:tcW w:w="0" w:type="auto"/>
            <w:shd w:val="clear" w:color="auto" w:fill="D9D9D9"/>
            <w:tcMar>
              <w:top w:w="200" w:type="dxa"/>
            </w:tcMar>
            <w:vAlign w:val="center"/>
          </w:tcPr>
          <w:p w14:paraId="4D4E5AD2" w14:textId="77777777" w:rsidR="00377EB1" w:rsidRDefault="00000000">
            <w:r>
              <w:rPr>
                <w:color w:val="0000FF"/>
              </w:rPr>
              <w:t>Nom</w:t>
            </w:r>
          </w:p>
        </w:tc>
        <w:tc>
          <w:tcPr>
            <w:tcW w:w="0" w:type="auto"/>
            <w:tcMar>
              <w:top w:w="200" w:type="dxa"/>
            </w:tcMar>
            <w:vAlign w:val="center"/>
          </w:tcPr>
          <w:p w14:paraId="51FF063A" w14:textId="77777777" w:rsidR="00377EB1" w:rsidRDefault="00000000">
            <w:r>
              <w:rPr>
                <w:color w:val="0000FF"/>
              </w:rPr>
              <w:t>Bach</w:t>
            </w:r>
          </w:p>
        </w:tc>
      </w:tr>
      <w:tr w:rsidR="00377EB1" w14:paraId="126782F9" w14:textId="77777777">
        <w:trPr>
          <w:tblCellSpacing w:w="10" w:type="dxa"/>
        </w:trPr>
        <w:tc>
          <w:tcPr>
            <w:tcW w:w="0" w:type="auto"/>
            <w:shd w:val="clear" w:color="auto" w:fill="D9D9D9"/>
            <w:tcMar>
              <w:top w:w="200" w:type="dxa"/>
            </w:tcMar>
            <w:vAlign w:val="center"/>
          </w:tcPr>
          <w:p w14:paraId="466DBCB9" w14:textId="77777777" w:rsidR="00377EB1" w:rsidRDefault="00000000">
            <w:r>
              <w:rPr>
                <w:color w:val="0000FF"/>
              </w:rPr>
              <w:t>Numéro de téléphone (en cas de questions)</w:t>
            </w:r>
          </w:p>
        </w:tc>
        <w:tc>
          <w:tcPr>
            <w:tcW w:w="0" w:type="auto"/>
            <w:tcMar>
              <w:top w:w="200" w:type="dxa"/>
            </w:tcMar>
            <w:vAlign w:val="center"/>
          </w:tcPr>
          <w:p w14:paraId="7AEDDDEB" w14:textId="77777777" w:rsidR="00377EB1" w:rsidRDefault="00000000">
            <w:r>
              <w:rPr>
                <w:color w:val="0000FF"/>
              </w:rPr>
              <w:t>+41244262001</w:t>
            </w:r>
          </w:p>
        </w:tc>
      </w:tr>
      <w:tr w:rsidR="00377EB1" w14:paraId="439F06DA" w14:textId="77777777">
        <w:trPr>
          <w:tblCellSpacing w:w="10" w:type="dxa"/>
        </w:trPr>
        <w:tc>
          <w:tcPr>
            <w:tcW w:w="0" w:type="auto"/>
            <w:shd w:val="clear" w:color="auto" w:fill="D9D9D9"/>
            <w:tcMar>
              <w:top w:w="200" w:type="dxa"/>
            </w:tcMar>
            <w:vAlign w:val="center"/>
          </w:tcPr>
          <w:p w14:paraId="28185503" w14:textId="77777777" w:rsidR="00377EB1" w:rsidRDefault="00000000">
            <w:r>
              <w:rPr>
                <w:color w:val="0000FF"/>
              </w:rPr>
              <w:t>Envoyé le</w:t>
            </w:r>
          </w:p>
        </w:tc>
        <w:tc>
          <w:tcPr>
            <w:tcW w:w="0" w:type="auto"/>
            <w:tcMar>
              <w:top w:w="200" w:type="dxa"/>
            </w:tcMar>
            <w:vAlign w:val="center"/>
          </w:tcPr>
          <w:p w14:paraId="488223AA" w14:textId="77777777" w:rsidR="00377EB1" w:rsidRDefault="00377EB1"/>
        </w:tc>
      </w:tr>
    </w:tbl>
    <w:p w14:paraId="46D6A7B8" w14:textId="77777777" w:rsidR="00377EB1" w:rsidRDefault="00000000">
      <w:r>
        <w:br w:type="page"/>
      </w:r>
    </w:p>
    <w:p w14:paraId="33ED2578" w14:textId="77777777" w:rsidR="00377EB1" w:rsidRDefault="00000000">
      <w:pPr>
        <w:pStyle w:val="Titre2"/>
      </w:pPr>
      <w:r>
        <w:lastRenderedPageBreak/>
        <w:t>Réponse au: Loi fédérale sur les plateformes de communication et les moteurs de recherche (LPCom)</w:t>
      </w:r>
    </w:p>
    <w:p w14:paraId="2BC34E74" w14:textId="77777777" w:rsidR="00377EB1" w:rsidRDefault="00000000">
      <w:pPr>
        <w:pStyle w:val="Titre3"/>
      </w:pPr>
      <w:r>
        <w:t>Avis général</w:t>
      </w:r>
    </w:p>
    <w:sdt>
      <w:sdtPr>
        <w:tag w:val="e8426c1d-4b24-4de8-9b8c-580ef025d2d1"/>
        <w:id w:val="-878712499"/>
      </w:sdtPr>
      <w:sdtContent>
        <w:tbl>
          <w:tblPr>
            <w:tblW w:w="5000" w:type="pct"/>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09"/>
            <w:gridCol w:w="5398"/>
          </w:tblGrid>
          <w:tr w:rsidR="00377EB1" w14:paraId="6266D976" w14:textId="77777777">
            <w:trPr>
              <w:tblCellSpacing w:w="10" w:type="dxa"/>
            </w:trPr>
            <w:tc>
              <w:tcPr>
                <w:tcW w:w="0" w:type="auto"/>
                <w:shd w:val="clear" w:color="auto" w:fill="D9D9D9"/>
                <w:tcMar>
                  <w:top w:w="200" w:type="dxa"/>
                </w:tcMar>
                <w:vAlign w:val="center"/>
              </w:tcPr>
              <w:p w14:paraId="7EA57428" w14:textId="77777777" w:rsidR="00377EB1" w:rsidRDefault="00000000">
                <w:r>
                  <w:t>Réponse sur le projet global</w:t>
                </w:r>
              </w:p>
            </w:tc>
            <w:tc>
              <w:tcPr>
                <w:tcW w:w="3000" w:type="pct"/>
              </w:tcPr>
              <w:sdt>
                <w:sdtPr>
                  <w:alias w:val="Réponse sur le projet global"/>
                  <w:tag w:val="LF-ACCEPTANCE-e8426c1d-4b24-4de8-9b8c-580ef025d2d1"/>
                  <w:id w:val="1554504837"/>
                  <w:dropDownList>
                    <w:listItem w:displayText="Avis favorable" w:value="2"/>
                    <w:listItem w:displayText="Avis plutôt favorable" w:value="3"/>
                    <w:listItem w:displayText="Avis neutre" w:value="4"/>
                    <w:listItem w:displayText="Avis défavorable" w:value="5"/>
                    <w:listItem w:displayText="Avis plutôt défavorable" w:value="6"/>
                    <w:listItem w:displayText="Renonciation à l'avis" w:value="7"/>
                  </w:dropDownList>
                </w:sdtPr>
                <w:sdtContent>
                  <w:p w14:paraId="2C660F54" w14:textId="77777777" w:rsidR="00377EB1" w:rsidRDefault="00000000">
                    <w:r>
                      <w:t>Avis favorable</w:t>
                    </w:r>
                  </w:p>
                </w:sdtContent>
              </w:sdt>
            </w:tc>
          </w:tr>
          <w:tr w:rsidR="00377EB1" w14:paraId="1876699D" w14:textId="77777777">
            <w:trPr>
              <w:tblCellSpacing w:w="10" w:type="dxa"/>
            </w:trPr>
            <w:tc>
              <w:tcPr>
                <w:tcW w:w="0" w:type="auto"/>
                <w:shd w:val="clear" w:color="auto" w:fill="D9D9D9"/>
                <w:tcMar>
                  <w:top w:w="200" w:type="dxa"/>
                </w:tcMar>
                <w:vAlign w:val="center"/>
              </w:tcPr>
              <w:p w14:paraId="1EB17CCE" w14:textId="77777777" w:rsidR="00377EB1" w:rsidRDefault="00000000">
                <w:r>
                  <w:t>Explication / Remarque</w:t>
                </w:r>
              </w:p>
            </w:tc>
            <w:tc>
              <w:tcPr>
                <w:tcW w:w="0" w:type="auto"/>
                <w:tcMar>
                  <w:top w:w="200" w:type="dxa"/>
                </w:tcMar>
                <w:vAlign w:val="center"/>
              </w:tcPr>
              <w:sdt>
                <w:sdtPr>
                  <w:alias w:val="Explication / Remarque"/>
                  <w:tag w:val="LF-NOTE-e8426c1d-4b24-4de8-9b8c-580ef025d2d1"/>
                  <w:id w:val="1211239285"/>
                  <w:text w:multiLine="1"/>
                </w:sdtPr>
                <w:sdtContent>
                  <w:p w14:paraId="1A0DA4C2" w14:textId="77777777" w:rsidR="00377EB1" w:rsidRDefault="00000000"/>
                </w:sdtContent>
              </w:sdt>
            </w:tc>
          </w:tr>
        </w:tbl>
      </w:sdtContent>
    </w:sdt>
    <w:p w14:paraId="11BE7C49" w14:textId="77777777" w:rsidR="00377EB1" w:rsidRDefault="00000000">
      <w:r>
        <w:br w:type="page"/>
      </w:r>
    </w:p>
    <w:p w14:paraId="53B2C49A" w14:textId="77777777" w:rsidR="00377EB1" w:rsidRDefault="00000000">
      <w:pPr>
        <w:pStyle w:val="Titre3"/>
      </w:pPr>
      <w:r>
        <w:lastRenderedPageBreak/>
        <w:t>Avis détaillé</w:t>
      </w:r>
    </w:p>
    <w:sdt>
      <w:sdtPr>
        <w:tag w:val="20975744-b3ae-4946-9f7b-fff8af118594"/>
        <w:id w:val="-49032460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72"/>
            <w:gridCol w:w="6635"/>
          </w:tblGrid>
          <w:tr w:rsidR="00377EB1" w14:paraId="20510B58" w14:textId="77777777">
            <w:trPr>
              <w:tblCellSpacing w:w="10" w:type="dxa"/>
            </w:trPr>
            <w:tc>
              <w:tcPr>
                <w:tcW w:w="0" w:type="auto"/>
                <w:shd w:val="clear" w:color="auto" w:fill="D9D9D9"/>
                <w:tcMar>
                  <w:top w:w="200" w:type="dxa"/>
                </w:tcMar>
                <w:vAlign w:val="center"/>
              </w:tcPr>
              <w:p w14:paraId="0C2D17BF" w14:textId="77777777" w:rsidR="00377EB1" w:rsidRDefault="00000000">
                <w:r>
                  <w:rPr>
                    <w:color w:val="0000FF"/>
                  </w:rPr>
                  <w:t>Titre / Question</w:t>
                </w:r>
              </w:p>
            </w:tc>
            <w:tc>
              <w:tcPr>
                <w:tcW w:w="0" w:type="auto"/>
                <w:tcMar>
                  <w:top w:w="200" w:type="dxa"/>
                </w:tcMar>
                <w:vAlign w:val="center"/>
              </w:tcPr>
              <w:p w14:paraId="38F4BF06" w14:textId="77777777" w:rsidR="00377EB1" w:rsidRDefault="00000000">
                <w:r>
                  <w:rPr>
                    <w:color w:val="0000FF"/>
                  </w:rPr>
                  <w:t>Loi fédérale sur les plateformes de communication et  les moteurs de recherche (LPCom)</w:t>
                </w:r>
              </w:p>
            </w:tc>
          </w:tr>
          <w:tr w:rsidR="00377EB1" w14:paraId="620AD29F" w14:textId="77777777">
            <w:trPr>
              <w:tblCellSpacing w:w="10" w:type="dxa"/>
            </w:trPr>
            <w:tc>
              <w:tcPr>
                <w:tcW w:w="0" w:type="auto"/>
                <w:shd w:val="clear" w:color="auto" w:fill="D9D9D9"/>
                <w:tcMar>
                  <w:top w:w="200" w:type="dxa"/>
                </w:tcMar>
                <w:vAlign w:val="center"/>
              </w:tcPr>
              <w:p w14:paraId="602CF15B" w14:textId="77777777" w:rsidR="00377EB1" w:rsidRDefault="00000000">
                <w:r>
                  <w:rPr>
                    <w:color w:val="0000FF"/>
                  </w:rPr>
                  <w:t>Détail de l'article / autres informations</w:t>
                </w:r>
              </w:p>
            </w:tc>
            <w:tc>
              <w:tcPr>
                <w:tcW w:w="0" w:type="auto"/>
                <w:tcMar>
                  <w:top w:w="200" w:type="dxa"/>
                </w:tcMar>
                <w:vAlign w:val="center"/>
              </w:tcPr>
              <w:p w14:paraId="3734075A" w14:textId="77777777" w:rsidR="00377EB1" w:rsidRDefault="00000000">
                <w:r>
                  <w:rPr>
                    <w:color w:val="0000FF"/>
                  </w:rPr>
                  <w:t>L’Assemblée fédérale de la Confédération suisse, vu l’art. 95, al. 1, de la Constitution fédérale, vu le message du Conseil fédéral du xx. mois xxxx, arrête :</w:t>
                </w:r>
              </w:p>
            </w:tc>
          </w:tr>
          <w:tr w:rsidR="00377EB1" w14:paraId="002F52EE" w14:textId="77777777">
            <w:trPr>
              <w:tblCellSpacing w:w="10" w:type="dxa"/>
            </w:trPr>
            <w:tc>
              <w:tcPr>
                <w:tcW w:w="0" w:type="auto"/>
                <w:shd w:val="clear" w:color="auto" w:fill="D9D9D9"/>
                <w:tcMar>
                  <w:top w:w="200" w:type="dxa"/>
                </w:tcMar>
                <w:vAlign w:val="center"/>
              </w:tcPr>
              <w:p w14:paraId="543F102D" w14:textId="77777777" w:rsidR="00377EB1" w:rsidRDefault="00000000">
                <w:r>
                  <w:t>Acceptation (choisir dropdown)</w:t>
                </w:r>
              </w:p>
            </w:tc>
            <w:tc>
              <w:tcPr>
                <w:tcW w:w="0" w:type="auto"/>
                <w:tcMar>
                  <w:top w:w="200" w:type="dxa"/>
                </w:tcMar>
                <w:vAlign w:val="center"/>
              </w:tcPr>
              <w:sdt>
                <w:sdtPr>
                  <w:alias w:val="Acceptation (choisir dropdown)"/>
                  <w:tag w:val="AF-ACCEPTANCE-20975744-b3ae-4946-9f7b-fff8af118594"/>
                  <w:id w:val="-1862277546"/>
                  <w:dropDownList>
                    <w:listItem w:displayText="Avis favorable" w:value="2"/>
                    <w:listItem w:displayText="Avis favorable moyennant modifications" w:value="3"/>
                    <w:listItem w:displayText="Abstention" w:value="4"/>
                    <w:listItem w:displayText="Avis défavorable" w:value="5"/>
                  </w:dropDownList>
                </w:sdtPr>
                <w:sdtContent>
                  <w:p w14:paraId="125C7634" w14:textId="77777777" w:rsidR="00377EB1" w:rsidRDefault="00000000"/>
                </w:sdtContent>
              </w:sdt>
            </w:tc>
          </w:tr>
          <w:tr w:rsidR="00377EB1" w14:paraId="412E0E46" w14:textId="77777777">
            <w:trPr>
              <w:tblCellSpacing w:w="10" w:type="dxa"/>
            </w:trPr>
            <w:tc>
              <w:tcPr>
                <w:tcW w:w="0" w:type="auto"/>
                <w:shd w:val="clear" w:color="auto" w:fill="D9D9D9"/>
                <w:tcMar>
                  <w:top w:w="200" w:type="dxa"/>
                </w:tcMar>
                <w:vAlign w:val="center"/>
              </w:tcPr>
              <w:p w14:paraId="328D241E" w14:textId="77777777" w:rsidR="00377EB1" w:rsidRDefault="00000000">
                <w:r>
                  <w:t>Contre-proposition</w:t>
                </w:r>
              </w:p>
            </w:tc>
            <w:tc>
              <w:tcPr>
                <w:tcW w:w="0" w:type="auto"/>
                <w:tcMar>
                  <w:top w:w="200" w:type="dxa"/>
                </w:tcMar>
                <w:vAlign w:val="center"/>
              </w:tcPr>
              <w:sdt>
                <w:sdtPr>
                  <w:alias w:val="Contre-proposition"/>
                  <w:tag w:val="AF-TEXT-20975744-b3ae-4946-9f7b-fff8af118594"/>
                  <w:id w:val="-835610668"/>
                  <w:text w:multiLine="1"/>
                </w:sdtPr>
                <w:sdtContent>
                  <w:p w14:paraId="6BAF5A74" w14:textId="77777777" w:rsidR="00377EB1" w:rsidRDefault="00000000"/>
                </w:sdtContent>
              </w:sdt>
            </w:tc>
          </w:tr>
          <w:tr w:rsidR="00377EB1" w14:paraId="755B00E4" w14:textId="77777777">
            <w:trPr>
              <w:tblCellSpacing w:w="10" w:type="dxa"/>
            </w:trPr>
            <w:tc>
              <w:tcPr>
                <w:tcW w:w="0" w:type="auto"/>
                <w:shd w:val="clear" w:color="auto" w:fill="D9D9D9"/>
                <w:tcMar>
                  <w:top w:w="200" w:type="dxa"/>
                </w:tcMar>
                <w:vAlign w:val="center"/>
              </w:tcPr>
              <w:p w14:paraId="1EE6701E" w14:textId="77777777" w:rsidR="00377EB1" w:rsidRDefault="00000000">
                <w:r>
                  <w:t>Explication / Remarque</w:t>
                </w:r>
              </w:p>
            </w:tc>
            <w:tc>
              <w:tcPr>
                <w:tcW w:w="0" w:type="auto"/>
                <w:tcMar>
                  <w:top w:w="200" w:type="dxa"/>
                </w:tcMar>
                <w:vAlign w:val="center"/>
              </w:tcPr>
              <w:sdt>
                <w:sdtPr>
                  <w:alias w:val="Explication / Remarque"/>
                  <w:tag w:val="AF-NOTE-20975744-b3ae-4946-9f7b-fff8af118594"/>
                  <w:id w:val="15656467"/>
                  <w:text w:multiLine="1"/>
                </w:sdtPr>
                <w:sdtContent>
                  <w:p w14:paraId="0967FCD4" w14:textId="77777777" w:rsidR="00377EB1" w:rsidRDefault="00000000"/>
                </w:sdtContent>
              </w:sdt>
            </w:tc>
          </w:tr>
        </w:tbl>
      </w:sdtContent>
    </w:sdt>
    <w:p w14:paraId="3F3E2DA7" w14:textId="77777777" w:rsidR="00377EB1" w:rsidRDefault="00000000">
      <w:r>
        <w:br w:type="page"/>
      </w:r>
    </w:p>
    <w:sdt>
      <w:sdtPr>
        <w:tag w:val="4b92cf2e-29b6-4e7c-8247-821f9410dd1c"/>
        <w:id w:val="103816585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3698"/>
          </w:tblGrid>
          <w:tr w:rsidR="00377EB1" w14:paraId="6F0949DA" w14:textId="77777777">
            <w:trPr>
              <w:tblCellSpacing w:w="10" w:type="dxa"/>
            </w:trPr>
            <w:tc>
              <w:tcPr>
                <w:tcW w:w="0" w:type="auto"/>
                <w:shd w:val="clear" w:color="auto" w:fill="D9D9D9"/>
                <w:tcMar>
                  <w:top w:w="200" w:type="dxa"/>
                </w:tcMar>
                <w:vAlign w:val="center"/>
              </w:tcPr>
              <w:p w14:paraId="4F6A3F0D" w14:textId="77777777" w:rsidR="00377EB1" w:rsidRDefault="00000000">
                <w:r>
                  <w:rPr>
                    <w:color w:val="0000FF"/>
                  </w:rPr>
                  <w:t>Titre / Question</w:t>
                </w:r>
              </w:p>
            </w:tc>
            <w:tc>
              <w:tcPr>
                <w:tcW w:w="0" w:type="auto"/>
                <w:tcMar>
                  <w:top w:w="200" w:type="dxa"/>
                </w:tcMar>
                <w:vAlign w:val="center"/>
              </w:tcPr>
              <w:p w14:paraId="3A01B854" w14:textId="77777777" w:rsidR="00377EB1" w:rsidRDefault="00000000">
                <w:r>
                  <w:rPr>
                    <w:color w:val="0000FF"/>
                  </w:rPr>
                  <w:t>Chapitre 1 : Dispositions générales</w:t>
                </w:r>
              </w:p>
            </w:tc>
          </w:tr>
          <w:tr w:rsidR="00377EB1" w14:paraId="6ADA016E" w14:textId="77777777">
            <w:trPr>
              <w:tblCellSpacing w:w="10" w:type="dxa"/>
            </w:trPr>
            <w:tc>
              <w:tcPr>
                <w:tcW w:w="0" w:type="auto"/>
                <w:shd w:val="clear" w:color="auto" w:fill="D9D9D9"/>
                <w:tcMar>
                  <w:top w:w="200" w:type="dxa"/>
                </w:tcMar>
                <w:vAlign w:val="center"/>
              </w:tcPr>
              <w:p w14:paraId="52631A25" w14:textId="77777777" w:rsidR="00377EB1" w:rsidRDefault="00000000">
                <w:r>
                  <w:rPr>
                    <w:color w:val="0000FF"/>
                  </w:rPr>
                  <w:t>Détail de l'article / autres informations</w:t>
                </w:r>
              </w:p>
            </w:tc>
            <w:tc>
              <w:tcPr>
                <w:tcW w:w="0" w:type="auto"/>
                <w:tcMar>
                  <w:top w:w="200" w:type="dxa"/>
                </w:tcMar>
                <w:vAlign w:val="center"/>
              </w:tcPr>
              <w:p w14:paraId="3EEED123" w14:textId="77777777" w:rsidR="00377EB1" w:rsidRDefault="00377EB1"/>
            </w:tc>
          </w:tr>
          <w:tr w:rsidR="00377EB1" w14:paraId="476DEC18" w14:textId="77777777">
            <w:trPr>
              <w:tblCellSpacing w:w="10" w:type="dxa"/>
            </w:trPr>
            <w:tc>
              <w:tcPr>
                <w:tcW w:w="0" w:type="auto"/>
                <w:shd w:val="clear" w:color="auto" w:fill="D9D9D9"/>
                <w:tcMar>
                  <w:top w:w="200" w:type="dxa"/>
                </w:tcMar>
                <w:vAlign w:val="center"/>
              </w:tcPr>
              <w:p w14:paraId="4875D15F" w14:textId="77777777" w:rsidR="00377EB1" w:rsidRDefault="00000000">
                <w:r>
                  <w:t>Acceptation (choisir dropdown)</w:t>
                </w:r>
              </w:p>
            </w:tc>
            <w:tc>
              <w:tcPr>
                <w:tcW w:w="0" w:type="auto"/>
                <w:tcMar>
                  <w:top w:w="200" w:type="dxa"/>
                </w:tcMar>
                <w:vAlign w:val="center"/>
              </w:tcPr>
              <w:sdt>
                <w:sdtPr>
                  <w:alias w:val="Acceptation (choisir dropdown)"/>
                  <w:tag w:val="AF-ACCEPTANCE-4b92cf2e-29b6-4e7c-8247-821f9410dd1c"/>
                  <w:id w:val="1696037389"/>
                  <w:dropDownList>
                    <w:listItem w:displayText="Avis favorable" w:value="2"/>
                    <w:listItem w:displayText="Avis favorable moyennant modifications" w:value="3"/>
                    <w:listItem w:displayText="Abstention" w:value="4"/>
                    <w:listItem w:displayText="Avis défavorable" w:value="5"/>
                  </w:dropDownList>
                </w:sdtPr>
                <w:sdtContent>
                  <w:p w14:paraId="6AEDFF74" w14:textId="77777777" w:rsidR="00377EB1" w:rsidRDefault="00000000"/>
                </w:sdtContent>
              </w:sdt>
            </w:tc>
          </w:tr>
          <w:tr w:rsidR="00377EB1" w14:paraId="5F9281FC" w14:textId="77777777">
            <w:trPr>
              <w:tblCellSpacing w:w="10" w:type="dxa"/>
            </w:trPr>
            <w:tc>
              <w:tcPr>
                <w:tcW w:w="0" w:type="auto"/>
                <w:shd w:val="clear" w:color="auto" w:fill="D9D9D9"/>
                <w:tcMar>
                  <w:top w:w="200" w:type="dxa"/>
                </w:tcMar>
                <w:vAlign w:val="center"/>
              </w:tcPr>
              <w:p w14:paraId="5F071E39" w14:textId="77777777" w:rsidR="00377EB1" w:rsidRDefault="00000000">
                <w:r>
                  <w:t>Contre-proposition</w:t>
                </w:r>
              </w:p>
            </w:tc>
            <w:tc>
              <w:tcPr>
                <w:tcW w:w="0" w:type="auto"/>
                <w:tcMar>
                  <w:top w:w="200" w:type="dxa"/>
                </w:tcMar>
                <w:vAlign w:val="center"/>
              </w:tcPr>
              <w:sdt>
                <w:sdtPr>
                  <w:alias w:val="Contre-proposition"/>
                  <w:tag w:val="AF-TEXT-4b92cf2e-29b6-4e7c-8247-821f9410dd1c"/>
                  <w:id w:val="-1444297441"/>
                  <w:text w:multiLine="1"/>
                </w:sdtPr>
                <w:sdtContent>
                  <w:p w14:paraId="2F1F51D1" w14:textId="77777777" w:rsidR="00377EB1" w:rsidRDefault="00000000"/>
                </w:sdtContent>
              </w:sdt>
            </w:tc>
          </w:tr>
          <w:tr w:rsidR="00377EB1" w14:paraId="6A5019C9" w14:textId="77777777">
            <w:trPr>
              <w:tblCellSpacing w:w="10" w:type="dxa"/>
            </w:trPr>
            <w:tc>
              <w:tcPr>
                <w:tcW w:w="0" w:type="auto"/>
                <w:shd w:val="clear" w:color="auto" w:fill="D9D9D9"/>
                <w:tcMar>
                  <w:top w:w="200" w:type="dxa"/>
                </w:tcMar>
                <w:vAlign w:val="center"/>
              </w:tcPr>
              <w:p w14:paraId="12919031" w14:textId="77777777" w:rsidR="00377EB1" w:rsidRDefault="00000000">
                <w:r>
                  <w:t>Explication / Remarque</w:t>
                </w:r>
              </w:p>
            </w:tc>
            <w:tc>
              <w:tcPr>
                <w:tcW w:w="0" w:type="auto"/>
                <w:tcMar>
                  <w:top w:w="200" w:type="dxa"/>
                </w:tcMar>
                <w:vAlign w:val="center"/>
              </w:tcPr>
              <w:sdt>
                <w:sdtPr>
                  <w:alias w:val="Explication / Remarque"/>
                  <w:tag w:val="AF-NOTE-4b92cf2e-29b6-4e7c-8247-821f9410dd1c"/>
                  <w:id w:val="-1365667529"/>
                  <w:text w:multiLine="1"/>
                </w:sdtPr>
                <w:sdtContent>
                  <w:p w14:paraId="75557400" w14:textId="77777777" w:rsidR="00377EB1" w:rsidRDefault="00000000"/>
                </w:sdtContent>
              </w:sdt>
            </w:tc>
          </w:tr>
        </w:tbl>
      </w:sdtContent>
    </w:sdt>
    <w:p w14:paraId="1DFA228B" w14:textId="77777777" w:rsidR="00377EB1" w:rsidRDefault="00000000">
      <w:r>
        <w:br w:type="page"/>
      </w:r>
    </w:p>
    <w:sdt>
      <w:sdtPr>
        <w:tag w:val="69efebbd-dda9-44da-91c8-11758c043618"/>
        <w:id w:val="-197783507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1"/>
            <w:gridCol w:w="7086"/>
          </w:tblGrid>
          <w:tr w:rsidR="00377EB1" w14:paraId="117DD8DD" w14:textId="77777777">
            <w:trPr>
              <w:tblCellSpacing w:w="10" w:type="dxa"/>
            </w:trPr>
            <w:tc>
              <w:tcPr>
                <w:tcW w:w="0" w:type="auto"/>
                <w:shd w:val="clear" w:color="auto" w:fill="D9D9D9"/>
                <w:tcMar>
                  <w:top w:w="200" w:type="dxa"/>
                </w:tcMar>
                <w:vAlign w:val="center"/>
              </w:tcPr>
              <w:p w14:paraId="200BDEE7" w14:textId="77777777" w:rsidR="00377EB1" w:rsidRDefault="00000000">
                <w:r>
                  <w:rPr>
                    <w:color w:val="0000FF"/>
                  </w:rPr>
                  <w:t>Titre / Question</w:t>
                </w:r>
              </w:p>
            </w:tc>
            <w:tc>
              <w:tcPr>
                <w:tcW w:w="0" w:type="auto"/>
                <w:tcMar>
                  <w:top w:w="200" w:type="dxa"/>
                </w:tcMar>
                <w:vAlign w:val="center"/>
              </w:tcPr>
              <w:p w14:paraId="0273046F" w14:textId="77777777" w:rsidR="00377EB1" w:rsidRDefault="00000000">
                <w:r>
                  <w:rPr>
                    <w:color w:val="0000FF"/>
                  </w:rPr>
                  <w:t>Art. 1 But</w:t>
                </w:r>
              </w:p>
            </w:tc>
          </w:tr>
          <w:tr w:rsidR="00377EB1" w14:paraId="7D9EC5A7" w14:textId="77777777">
            <w:trPr>
              <w:tblCellSpacing w:w="10" w:type="dxa"/>
            </w:trPr>
            <w:tc>
              <w:tcPr>
                <w:tcW w:w="0" w:type="auto"/>
                <w:shd w:val="clear" w:color="auto" w:fill="D9D9D9"/>
                <w:tcMar>
                  <w:top w:w="200" w:type="dxa"/>
                </w:tcMar>
                <w:vAlign w:val="center"/>
              </w:tcPr>
              <w:p w14:paraId="23F55528" w14:textId="77777777" w:rsidR="00377EB1" w:rsidRDefault="00000000">
                <w:r>
                  <w:rPr>
                    <w:color w:val="0000FF"/>
                  </w:rPr>
                  <w:t>Détail de l'article / autres informations</w:t>
                </w:r>
              </w:p>
            </w:tc>
            <w:tc>
              <w:tcPr>
                <w:tcW w:w="0" w:type="auto"/>
                <w:tcMar>
                  <w:top w:w="200" w:type="dxa"/>
                </w:tcMar>
                <w:vAlign w:val="center"/>
              </w:tcPr>
              <w:p w14:paraId="15D092DC" w14:textId="77777777" w:rsidR="00377EB1" w:rsidRDefault="00000000">
                <w:r>
                  <w:rPr>
                    <w:color w:val="0000FF"/>
                  </w:rPr>
                  <w:t>La présente loi vise à renforcer les droits des utilisateurs des plateformes de communication et des moteurs de recherche et à améliorer la transparence en ce qui concerne leur fonctionnement et leurs risques.</w:t>
                </w:r>
              </w:p>
            </w:tc>
          </w:tr>
          <w:tr w:rsidR="00377EB1" w14:paraId="5EC35276" w14:textId="77777777">
            <w:trPr>
              <w:tblCellSpacing w:w="10" w:type="dxa"/>
            </w:trPr>
            <w:tc>
              <w:tcPr>
                <w:tcW w:w="0" w:type="auto"/>
                <w:shd w:val="clear" w:color="auto" w:fill="D9D9D9"/>
                <w:tcMar>
                  <w:top w:w="200" w:type="dxa"/>
                </w:tcMar>
                <w:vAlign w:val="center"/>
              </w:tcPr>
              <w:p w14:paraId="4F119FAA" w14:textId="77777777" w:rsidR="00377EB1" w:rsidRDefault="00000000">
                <w:r>
                  <w:t>Acceptation (choisir dropdown)</w:t>
                </w:r>
              </w:p>
            </w:tc>
            <w:tc>
              <w:tcPr>
                <w:tcW w:w="0" w:type="auto"/>
                <w:tcMar>
                  <w:top w:w="200" w:type="dxa"/>
                </w:tcMar>
                <w:vAlign w:val="center"/>
              </w:tcPr>
              <w:sdt>
                <w:sdtPr>
                  <w:alias w:val="Acceptation (choisir dropdown)"/>
                  <w:tag w:val="AF-ACCEPTANCE-69efebbd-dda9-44da-91c8-11758c043618"/>
                  <w:id w:val="1321548870"/>
                  <w:dropDownList>
                    <w:listItem w:displayText="Avis favorable" w:value="2"/>
                    <w:listItem w:displayText="Avis favorable moyennant modifications" w:value="3"/>
                    <w:listItem w:displayText="Abstention" w:value="4"/>
                    <w:listItem w:displayText="Avis défavorable" w:value="5"/>
                  </w:dropDownList>
                </w:sdtPr>
                <w:sdtContent>
                  <w:p w14:paraId="72270A4E" w14:textId="77777777" w:rsidR="00377EB1" w:rsidRDefault="00000000">
                    <w:r>
                      <w:t>Avis favorable moyennant modifications</w:t>
                    </w:r>
                  </w:p>
                </w:sdtContent>
              </w:sdt>
            </w:tc>
          </w:tr>
          <w:tr w:rsidR="00377EB1" w14:paraId="44EB5818" w14:textId="77777777">
            <w:trPr>
              <w:tblCellSpacing w:w="10" w:type="dxa"/>
            </w:trPr>
            <w:tc>
              <w:tcPr>
                <w:tcW w:w="0" w:type="auto"/>
                <w:shd w:val="clear" w:color="auto" w:fill="D9D9D9"/>
                <w:tcMar>
                  <w:top w:w="200" w:type="dxa"/>
                </w:tcMar>
                <w:vAlign w:val="center"/>
              </w:tcPr>
              <w:p w14:paraId="063F69F0" w14:textId="77777777" w:rsidR="00377EB1" w:rsidRDefault="00000000">
                <w:r>
                  <w:t>Contre-proposition</w:t>
                </w:r>
              </w:p>
            </w:tc>
            <w:tc>
              <w:tcPr>
                <w:tcW w:w="0" w:type="auto"/>
                <w:tcMar>
                  <w:top w:w="200" w:type="dxa"/>
                </w:tcMar>
                <w:vAlign w:val="center"/>
              </w:tcPr>
              <w:sdt>
                <w:sdtPr>
                  <w:alias w:val="Contre-proposition"/>
                  <w:tag w:val="AF-TEXT-69efebbd-dda9-44da-91c8-11758c043618"/>
                  <w:id w:val="-1641574949"/>
                  <w:text w:multiLine="1"/>
                </w:sdtPr>
                <w:sdtContent>
                  <w:p w14:paraId="49CFD356" w14:textId="77777777" w:rsidR="00377EB1" w:rsidRDefault="00000000">
                    <w:r>
                      <w:t>Proposition (nouvelle teneur)</w:t>
                    </w:r>
                    <w:r>
                      <w:br/>
                    </w:r>
                    <w:r>
                      <w:br/>
                      <w:t>« La présente loi vise à renforcer les droits des utilisateurs des plateformes de communication et des moteurs de recherche et à améliorer la transparence en ce qui concerne leur fonctionnement et leurs risques et à atténuer les impacts négatifs, ainsi qu'à assurer la responsabilité des fournisseurs »</w:t>
                    </w:r>
                  </w:p>
                </w:sdtContent>
              </w:sdt>
            </w:tc>
          </w:tr>
          <w:tr w:rsidR="00377EB1" w14:paraId="7E937790" w14:textId="77777777">
            <w:trPr>
              <w:tblCellSpacing w:w="10" w:type="dxa"/>
            </w:trPr>
            <w:tc>
              <w:tcPr>
                <w:tcW w:w="0" w:type="auto"/>
                <w:shd w:val="clear" w:color="auto" w:fill="D9D9D9"/>
                <w:tcMar>
                  <w:top w:w="200" w:type="dxa"/>
                </w:tcMar>
                <w:vAlign w:val="center"/>
              </w:tcPr>
              <w:p w14:paraId="139F5FFF" w14:textId="77777777" w:rsidR="00377EB1" w:rsidRDefault="00000000">
                <w:r>
                  <w:t>Explication / Remarque</w:t>
                </w:r>
              </w:p>
            </w:tc>
            <w:tc>
              <w:tcPr>
                <w:tcW w:w="0" w:type="auto"/>
                <w:tcMar>
                  <w:top w:w="200" w:type="dxa"/>
                </w:tcMar>
                <w:vAlign w:val="center"/>
              </w:tcPr>
              <w:sdt>
                <w:sdtPr>
                  <w:alias w:val="Explication / Remarque"/>
                  <w:tag w:val="AF-NOTE-69efebbd-dda9-44da-91c8-11758c043618"/>
                  <w:id w:val="2048337284"/>
                  <w:text w:multiLine="1"/>
                </w:sdtPr>
                <w:sdtContent>
                  <w:p w14:paraId="643273DB" w14:textId="77777777" w:rsidR="00377EB1" w:rsidRDefault="00000000">
                    <w:r>
                      <w:t>L'art. 1 présente une lacune majeure du point de vue de la santé publique : il ne mentionne nullement l'obligation pour les fournisseurs d'assumer leurs responsabilités face aux impacts négatifs de leurs services. Face à cette réalité, la simple transparence est insuffisante. L'objectif de la loi ne peut se limiter à éclairer les problèmes. Il doit également établir clairement que les plateformes ont l'obligation d'agir pour prévenir et réduire les dommages sanitaires et sociaux causés par leurs algorithmes et leurs modèles économiques.</w:t>
                    </w:r>
                  </w:p>
                </w:sdtContent>
              </w:sdt>
            </w:tc>
          </w:tr>
        </w:tbl>
      </w:sdtContent>
    </w:sdt>
    <w:p w14:paraId="7A5EDBCD" w14:textId="77777777" w:rsidR="00377EB1" w:rsidRDefault="00000000">
      <w:r>
        <w:br w:type="page"/>
      </w:r>
    </w:p>
    <w:sdt>
      <w:sdtPr>
        <w:tag w:val="49b68e6d-b304-4fa4-aed8-3529b7494541"/>
        <w:id w:val="20985846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6"/>
            <w:gridCol w:w="7101"/>
          </w:tblGrid>
          <w:tr w:rsidR="00377EB1" w14:paraId="111F1432" w14:textId="77777777">
            <w:trPr>
              <w:tblCellSpacing w:w="10" w:type="dxa"/>
            </w:trPr>
            <w:tc>
              <w:tcPr>
                <w:tcW w:w="0" w:type="auto"/>
                <w:shd w:val="clear" w:color="auto" w:fill="D9D9D9"/>
                <w:tcMar>
                  <w:top w:w="200" w:type="dxa"/>
                </w:tcMar>
                <w:vAlign w:val="center"/>
              </w:tcPr>
              <w:p w14:paraId="2423377E" w14:textId="77777777" w:rsidR="00377EB1" w:rsidRDefault="00000000">
                <w:r>
                  <w:rPr>
                    <w:color w:val="0000FF"/>
                  </w:rPr>
                  <w:t>Titre / Question</w:t>
                </w:r>
              </w:p>
            </w:tc>
            <w:tc>
              <w:tcPr>
                <w:tcW w:w="0" w:type="auto"/>
                <w:tcMar>
                  <w:top w:w="200" w:type="dxa"/>
                </w:tcMar>
                <w:vAlign w:val="center"/>
              </w:tcPr>
              <w:p w14:paraId="7614A587" w14:textId="77777777" w:rsidR="00377EB1" w:rsidRDefault="00000000">
                <w:r>
                  <w:rPr>
                    <w:color w:val="0000FF"/>
                  </w:rPr>
                  <w:t>Art. 2 Champ d’application</w:t>
                </w:r>
              </w:p>
            </w:tc>
          </w:tr>
          <w:tr w:rsidR="00377EB1" w14:paraId="4F96BFBE" w14:textId="77777777">
            <w:trPr>
              <w:tblCellSpacing w:w="10" w:type="dxa"/>
            </w:trPr>
            <w:tc>
              <w:tcPr>
                <w:tcW w:w="0" w:type="auto"/>
                <w:shd w:val="clear" w:color="auto" w:fill="D9D9D9"/>
                <w:tcMar>
                  <w:top w:w="200" w:type="dxa"/>
                </w:tcMar>
                <w:vAlign w:val="center"/>
              </w:tcPr>
              <w:p w14:paraId="70568812" w14:textId="77777777" w:rsidR="00377EB1" w:rsidRDefault="00000000">
                <w:r>
                  <w:rPr>
                    <w:color w:val="0000FF"/>
                  </w:rPr>
                  <w:t>Détail de l'article / autres informations</w:t>
                </w:r>
              </w:p>
            </w:tc>
            <w:tc>
              <w:tcPr>
                <w:tcW w:w="0" w:type="auto"/>
                <w:tcMar>
                  <w:top w:w="200" w:type="dxa"/>
                </w:tcMar>
                <w:vAlign w:val="center"/>
              </w:tcPr>
              <w:p w14:paraId="42AF0670" w14:textId="77777777" w:rsidR="00377EB1" w:rsidRDefault="00000000">
                <w:r>
                  <w:rPr>
                    <w:color w:val="0000FF"/>
                  </w:rPr>
                  <w:t>1 La présente loi s’applique aux fournisseurs de plateformes de communication et de moteurs de recherche suivants, pour autant qu’ils offrent, indépendamment de leur siège, leurs services en Suisse dans le cadre de leurs activités économiques :</w:t>
                </w:r>
                <w:r>
                  <w:rPr>
                    <w:color w:val="0000FF"/>
                  </w:rPr>
                  <w:br/>
                </w:r>
                <w:r>
                  <w:rPr>
                    <w:color w:val="0000FF"/>
                  </w:rPr>
                  <w:tab/>
                  <w:t>a. les plateformes de communication</w:t>
                </w:r>
                <w:r>
                  <w:rPr>
                    <w:color w:val="0000FF"/>
                  </w:rPr>
                  <w:br/>
                </w:r>
                <w:r>
                  <w:rPr>
                    <w:color w:val="0000FF"/>
                  </w:rPr>
                  <w:tab/>
                </w:r>
                <w:r>
                  <w:rPr>
                    <w:color w:val="0000FF"/>
                  </w:rPr>
                  <w:tab/>
                  <w:t>1. dont le but principal est de stocker des contenus d’utilisateurs et de les rendre publiquement accessibles à des fins de formation de l’opinion, de divertissement ou d’éducation, et</w:t>
                </w:r>
                <w:r>
                  <w:rPr>
                    <w:color w:val="0000FF"/>
                  </w:rPr>
                  <w:br/>
                </w:r>
                <w:r>
                  <w:rPr>
                    <w:color w:val="0000FF"/>
                  </w:rPr>
                  <w:tab/>
                </w:r>
                <w:r>
                  <w:rPr>
                    <w:color w:val="0000FF"/>
                  </w:rPr>
                  <w:tab/>
                  <w:t>2. qui sont utilisés par au moins 10 % de la population suisse, au moins une fois par mois, dans une moyenne calculée sur une période de six mois ;</w:t>
                </w:r>
                <w:r>
                  <w:rPr>
                    <w:color w:val="0000FF"/>
                  </w:rPr>
                  <w:br/>
                </w:r>
                <w:r>
                  <w:rPr>
                    <w:color w:val="0000FF"/>
                  </w:rPr>
                  <w:tab/>
                  <w:t>b.les moteurs de recherche qui remplissent la condition énoncée à la let. a, ch. 2.</w:t>
                </w:r>
              </w:p>
            </w:tc>
          </w:tr>
          <w:tr w:rsidR="00377EB1" w14:paraId="078798D2" w14:textId="77777777">
            <w:trPr>
              <w:tblCellSpacing w:w="10" w:type="dxa"/>
            </w:trPr>
            <w:tc>
              <w:tcPr>
                <w:tcW w:w="0" w:type="auto"/>
                <w:shd w:val="clear" w:color="auto" w:fill="D9D9D9"/>
                <w:tcMar>
                  <w:top w:w="200" w:type="dxa"/>
                </w:tcMar>
                <w:vAlign w:val="center"/>
              </w:tcPr>
              <w:p w14:paraId="6546B9AF" w14:textId="77777777" w:rsidR="00377EB1" w:rsidRDefault="00000000">
                <w:r>
                  <w:t>Acceptation (choisir dropdown)</w:t>
                </w:r>
              </w:p>
            </w:tc>
            <w:tc>
              <w:tcPr>
                <w:tcW w:w="0" w:type="auto"/>
                <w:tcMar>
                  <w:top w:w="200" w:type="dxa"/>
                </w:tcMar>
                <w:vAlign w:val="center"/>
              </w:tcPr>
              <w:sdt>
                <w:sdtPr>
                  <w:alias w:val="Acceptation (choisir dropdown)"/>
                  <w:tag w:val="AF-ACCEPTANCE-49b68e6d-b304-4fa4-aed8-3529b7494541"/>
                  <w:id w:val="-1349792047"/>
                  <w:dropDownList>
                    <w:listItem w:displayText="Avis favorable" w:value="2"/>
                    <w:listItem w:displayText="Avis favorable moyennant modifications" w:value="3"/>
                    <w:listItem w:displayText="Abstention" w:value="4"/>
                    <w:listItem w:displayText="Avis défavorable" w:value="5"/>
                  </w:dropDownList>
                </w:sdtPr>
                <w:sdtContent>
                  <w:p w14:paraId="654E4A5C" w14:textId="77777777" w:rsidR="00377EB1" w:rsidRDefault="00000000">
                    <w:r>
                      <w:t>Avis favorable moyennant modifications</w:t>
                    </w:r>
                  </w:p>
                </w:sdtContent>
              </w:sdt>
            </w:tc>
          </w:tr>
          <w:tr w:rsidR="00377EB1" w14:paraId="32F5F2D5" w14:textId="77777777">
            <w:trPr>
              <w:tblCellSpacing w:w="10" w:type="dxa"/>
            </w:trPr>
            <w:tc>
              <w:tcPr>
                <w:tcW w:w="0" w:type="auto"/>
                <w:shd w:val="clear" w:color="auto" w:fill="D9D9D9"/>
                <w:tcMar>
                  <w:top w:w="200" w:type="dxa"/>
                </w:tcMar>
                <w:vAlign w:val="center"/>
              </w:tcPr>
              <w:p w14:paraId="77FE6B41" w14:textId="77777777" w:rsidR="00377EB1" w:rsidRDefault="00000000">
                <w:r>
                  <w:t>Contre-proposition</w:t>
                </w:r>
              </w:p>
            </w:tc>
            <w:tc>
              <w:tcPr>
                <w:tcW w:w="0" w:type="auto"/>
                <w:tcMar>
                  <w:top w:w="200" w:type="dxa"/>
                </w:tcMar>
                <w:vAlign w:val="center"/>
              </w:tcPr>
              <w:sdt>
                <w:sdtPr>
                  <w:alias w:val="Contre-proposition"/>
                  <w:tag w:val="AF-TEXT-49b68e6d-b304-4fa4-aed8-3529b7494541"/>
                  <w:id w:val="-1848092488"/>
                  <w:text w:multiLine="1"/>
                </w:sdtPr>
                <w:sdtContent>
                  <w:p w14:paraId="76659AF0" w14:textId="77777777" w:rsidR="00377EB1" w:rsidRDefault="00000000">
                    <w:r>
                      <w:t>Proposition 1 (Petites plateformes influentes) :</w:t>
                    </w:r>
                    <w:r>
                      <w:br/>
                    </w:r>
                    <w:r>
                      <w:br/>
                      <w:t>Compléter le critère quantitatif par des critères qualitatifs (impact sur mineurs, mécanismes addictogènes, publicité pour produits à risque). Soumettre les plateformes &gt;50 employés ou CA &gt;10 millions CHF à l'obligation de rapport de transparence (art. 19).</w:t>
                    </w:r>
                    <w:r>
                      <w:br/>
                    </w:r>
                    <w:r>
                      <w:br/>
                      <w:t>Proposition 2 (IA générative) :</w:t>
                    </w:r>
                    <w:r>
                      <w:br/>
                    </w:r>
                    <w:r>
                      <w:br/>
                      <w:t>Préciser que les outils IA intégrés aux plateformes ou fonctionnant comme moteurs de recherche tombent sous la loi. Éviter tout vide juridique.</w:t>
                    </w:r>
                    <w:r>
                      <w:br/>
                    </w:r>
                    <w:r>
                      <w:br/>
                      <w:t>Proposition 3 (Zone grise gaming/gambling) :</w:t>
                    </w:r>
                    <w:r>
                      <w:br/>
                    </w:r>
                    <w:r>
                      <w:br/>
                      <w:t>Intégrer explicitement les mécanismes de type "loot boxes" et micro-transactions dans l'évaluation des risques.</w:t>
                    </w:r>
                  </w:p>
                </w:sdtContent>
              </w:sdt>
            </w:tc>
          </w:tr>
          <w:tr w:rsidR="00377EB1" w14:paraId="0E92CDFF" w14:textId="77777777">
            <w:trPr>
              <w:tblCellSpacing w:w="10" w:type="dxa"/>
            </w:trPr>
            <w:tc>
              <w:tcPr>
                <w:tcW w:w="0" w:type="auto"/>
                <w:shd w:val="clear" w:color="auto" w:fill="D9D9D9"/>
                <w:tcMar>
                  <w:top w:w="200" w:type="dxa"/>
                </w:tcMar>
                <w:vAlign w:val="center"/>
              </w:tcPr>
              <w:p w14:paraId="2071A2C8" w14:textId="77777777" w:rsidR="00377EB1" w:rsidRDefault="00000000">
                <w:r>
                  <w:t>Explication / Remarque</w:t>
                </w:r>
              </w:p>
            </w:tc>
            <w:tc>
              <w:tcPr>
                <w:tcW w:w="0" w:type="auto"/>
                <w:tcMar>
                  <w:top w:w="200" w:type="dxa"/>
                </w:tcMar>
                <w:vAlign w:val="center"/>
              </w:tcPr>
              <w:sdt>
                <w:sdtPr>
                  <w:alias w:val="Explication / Remarque"/>
                  <w:tag w:val="AF-NOTE-49b68e6d-b304-4fa4-aed8-3529b7494541"/>
                  <w:id w:val="-828523057"/>
                  <w:text w:multiLine="1"/>
                </w:sdtPr>
                <w:sdtContent>
                  <w:p w14:paraId="427E9E7C" w14:textId="77777777" w:rsidR="00377EB1" w:rsidRDefault="00000000">
                    <w:r>
                      <w:t>Le projet de loi se limite à réglementer les grandes plateformes de médias sociaux et les moteurs de recherche. Les petites plateformes de communication et moteurs de recherche restent non réglementés et les systèmes d'IA générative, avec lesquels on peut créer des textes, des images, des fichiers audio ou vidéo, ne peuvent, si tant est qu'ils le soient, être saisis que partiellement.</w:t>
                    </w:r>
                    <w:r>
                      <w:br/>
                    </w:r>
                    <w:r>
                      <w:lastRenderedPageBreak/>
                      <w:br/>
                      <w:t>Lacunes identifiées :</w:t>
                    </w:r>
                    <w:r>
                      <w:br/>
                      <w:t>• Les petites plateformes de trading, cryptomonnaies ciblent les jeunes avec des promesses d'argent facile</w:t>
                    </w:r>
                    <w:r>
                      <w:br/>
                      <w:t>• Les applications de shopping (Temu, Shein) avec gamification addictive échappent à la régulation</w:t>
                    </w:r>
                    <w:r>
                      <w:br/>
                      <w:t>• L'IA générative n'est pas clairement couverte</w:t>
                    </w:r>
                    <w:r>
                      <w:br/>
                      <w:t>• La zone grise gaming/gambling n'est pas traitée</w:t>
                    </w:r>
                    <w:r>
                      <w:br/>
                    </w:r>
                    <w:r>
                      <w:br/>
                      <w:t>Il serait judicieux que les art. 4, 5, 6, 7, 13 et 14 s'appliquent également aux fournisseurs qui ont une influence particulière sur la formation de l'opinion en Suisse.</w:t>
                    </w:r>
                  </w:p>
                </w:sdtContent>
              </w:sdt>
            </w:tc>
          </w:tr>
        </w:tbl>
      </w:sdtContent>
    </w:sdt>
    <w:p w14:paraId="30F56609" w14:textId="77777777" w:rsidR="00377EB1" w:rsidRDefault="00000000">
      <w:r>
        <w:lastRenderedPageBreak/>
        <w:br w:type="page"/>
      </w:r>
    </w:p>
    <w:sdt>
      <w:sdtPr>
        <w:tag w:val="21b2592c-2fde-410b-a67e-3083fd9b028f"/>
        <w:id w:val="1530531875"/>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90"/>
            <w:gridCol w:w="7117"/>
          </w:tblGrid>
          <w:tr w:rsidR="00377EB1" w14:paraId="0DEE0B14" w14:textId="77777777">
            <w:trPr>
              <w:tblCellSpacing w:w="10" w:type="dxa"/>
            </w:trPr>
            <w:tc>
              <w:tcPr>
                <w:tcW w:w="0" w:type="auto"/>
                <w:shd w:val="clear" w:color="auto" w:fill="D9D9D9"/>
                <w:tcMar>
                  <w:top w:w="200" w:type="dxa"/>
                </w:tcMar>
                <w:vAlign w:val="center"/>
              </w:tcPr>
              <w:p w14:paraId="51583C2A" w14:textId="77777777" w:rsidR="00377EB1" w:rsidRDefault="00000000">
                <w:r>
                  <w:rPr>
                    <w:color w:val="0000FF"/>
                  </w:rPr>
                  <w:t>Titre / Question</w:t>
                </w:r>
              </w:p>
            </w:tc>
            <w:tc>
              <w:tcPr>
                <w:tcW w:w="0" w:type="auto"/>
                <w:tcMar>
                  <w:top w:w="200" w:type="dxa"/>
                </w:tcMar>
                <w:vAlign w:val="center"/>
              </w:tcPr>
              <w:p w14:paraId="4108E961" w14:textId="77777777" w:rsidR="00377EB1" w:rsidRDefault="00000000">
                <w:r>
                  <w:rPr>
                    <w:color w:val="0000FF"/>
                  </w:rPr>
                  <w:t>Art. 3 Définitions</w:t>
                </w:r>
              </w:p>
            </w:tc>
          </w:tr>
          <w:tr w:rsidR="00377EB1" w14:paraId="2E8B8C1B" w14:textId="77777777">
            <w:trPr>
              <w:tblCellSpacing w:w="10" w:type="dxa"/>
            </w:trPr>
            <w:tc>
              <w:tcPr>
                <w:tcW w:w="0" w:type="auto"/>
                <w:shd w:val="clear" w:color="auto" w:fill="D9D9D9"/>
                <w:tcMar>
                  <w:top w:w="200" w:type="dxa"/>
                </w:tcMar>
                <w:vAlign w:val="center"/>
              </w:tcPr>
              <w:p w14:paraId="002BB3C5" w14:textId="77777777" w:rsidR="00377EB1" w:rsidRDefault="00000000">
                <w:r>
                  <w:rPr>
                    <w:color w:val="0000FF"/>
                  </w:rPr>
                  <w:t>Détail de l'article / autres informations</w:t>
                </w:r>
              </w:p>
            </w:tc>
            <w:tc>
              <w:tcPr>
                <w:tcW w:w="0" w:type="auto"/>
                <w:tcMar>
                  <w:top w:w="200" w:type="dxa"/>
                </w:tcMar>
                <w:vAlign w:val="center"/>
              </w:tcPr>
              <w:p w14:paraId="279C3435" w14:textId="77777777" w:rsidR="00377EB1" w:rsidRDefault="00000000">
                <w:r>
                  <w:rPr>
                    <w:color w:val="0000FF"/>
                  </w:rPr>
                  <w:t>Au sens de la présente loi, on entend par :</w:t>
                </w:r>
                <w:r>
                  <w:rPr>
                    <w:color w:val="0000FF"/>
                  </w:rPr>
                  <w:br/>
                </w:r>
                <w:r>
                  <w:rPr>
                    <w:color w:val="0000FF"/>
                  </w:rPr>
                  <w:tab/>
                  <w:t>a.Utilisateur : Une personne physique ou morale qui utilise une plateforme de communication ou un moteur de recherche, qu’elle soit ou non inscrite ou abonnée au service concerné ;</w:t>
                </w:r>
                <w:r>
                  <w:rPr>
                    <w:color w:val="0000FF"/>
                  </w:rPr>
                  <w:br/>
                </w:r>
                <w:r>
                  <w:rPr>
                    <w:color w:val="0000FF"/>
                  </w:rPr>
                  <w:tab/>
                  <w:t>b.Système de recommandation : Un système entièrement ou partiellement automatisé servant à suggérer des contenus à des utilisateurs, ou à hiérarchiser ces contenus.</w:t>
                </w:r>
              </w:p>
            </w:tc>
          </w:tr>
          <w:tr w:rsidR="00377EB1" w14:paraId="01138363" w14:textId="77777777">
            <w:trPr>
              <w:tblCellSpacing w:w="10" w:type="dxa"/>
            </w:trPr>
            <w:tc>
              <w:tcPr>
                <w:tcW w:w="0" w:type="auto"/>
                <w:shd w:val="clear" w:color="auto" w:fill="D9D9D9"/>
                <w:tcMar>
                  <w:top w:w="200" w:type="dxa"/>
                </w:tcMar>
                <w:vAlign w:val="center"/>
              </w:tcPr>
              <w:p w14:paraId="3A8AA82C" w14:textId="77777777" w:rsidR="00377EB1" w:rsidRDefault="00000000">
                <w:r>
                  <w:t>Acceptation (choisir dropdown)</w:t>
                </w:r>
              </w:p>
            </w:tc>
            <w:tc>
              <w:tcPr>
                <w:tcW w:w="0" w:type="auto"/>
                <w:tcMar>
                  <w:top w:w="200" w:type="dxa"/>
                </w:tcMar>
                <w:vAlign w:val="center"/>
              </w:tcPr>
              <w:sdt>
                <w:sdtPr>
                  <w:alias w:val="Acceptation (choisir dropdown)"/>
                  <w:tag w:val="AF-ACCEPTANCE-21b2592c-2fde-410b-a67e-3083fd9b028f"/>
                  <w:id w:val="170923306"/>
                  <w:dropDownList>
                    <w:listItem w:displayText="Avis favorable" w:value="2"/>
                    <w:listItem w:displayText="Avis favorable moyennant modifications" w:value="3"/>
                    <w:listItem w:displayText="Abstention" w:value="4"/>
                    <w:listItem w:displayText="Avis défavorable" w:value="5"/>
                  </w:dropDownList>
                </w:sdtPr>
                <w:sdtContent>
                  <w:p w14:paraId="74627AF2" w14:textId="77777777" w:rsidR="00377EB1" w:rsidRDefault="00000000">
                    <w:r>
                      <w:t>Avis favorable moyennant modifications</w:t>
                    </w:r>
                  </w:p>
                </w:sdtContent>
              </w:sdt>
            </w:tc>
          </w:tr>
          <w:tr w:rsidR="00377EB1" w14:paraId="0150BCDA" w14:textId="77777777">
            <w:trPr>
              <w:tblCellSpacing w:w="10" w:type="dxa"/>
            </w:trPr>
            <w:tc>
              <w:tcPr>
                <w:tcW w:w="0" w:type="auto"/>
                <w:shd w:val="clear" w:color="auto" w:fill="D9D9D9"/>
                <w:tcMar>
                  <w:top w:w="200" w:type="dxa"/>
                </w:tcMar>
                <w:vAlign w:val="center"/>
              </w:tcPr>
              <w:p w14:paraId="64A42EFA" w14:textId="77777777" w:rsidR="00377EB1" w:rsidRDefault="00000000">
                <w:r>
                  <w:t>Contre-proposition</w:t>
                </w:r>
              </w:p>
            </w:tc>
            <w:tc>
              <w:tcPr>
                <w:tcW w:w="0" w:type="auto"/>
                <w:tcMar>
                  <w:top w:w="200" w:type="dxa"/>
                </w:tcMar>
                <w:vAlign w:val="center"/>
              </w:tcPr>
              <w:sdt>
                <w:sdtPr>
                  <w:alias w:val="Contre-proposition"/>
                  <w:tag w:val="AF-TEXT-21b2592c-2fde-410b-a67e-3083fd9b028f"/>
                  <w:id w:val="1018124198"/>
                  <w:text w:multiLine="1"/>
                </w:sdtPr>
                <w:sdtContent>
                  <w:p w14:paraId="09AB07A3" w14:textId="77777777" w:rsidR="00377EB1" w:rsidRDefault="00000000">
                    <w:r>
                      <w:t>Proposition (nouvelle teneur)</w:t>
                    </w:r>
                    <w:r>
                      <w:br/>
                    </w:r>
                    <w:r>
                      <w:br/>
                      <w:t>Au sens de la présente loi, on entend par :</w:t>
                    </w:r>
                    <w:r>
                      <w:br/>
                    </w:r>
                    <w:r>
                      <w:br/>
                      <w:t>a. Utilisateur : Une personne physique ou morale qui utilise une plateforme de communication ou un moteur de recherche, ce qui est notamment le cas lors de l'appel, du partage ou du téléchargement de contenus, qu'elle soit ou non inscrite ou abonnée au service concerné ;</w:t>
                    </w:r>
                    <w:r>
                      <w:br/>
                    </w:r>
                    <w:r>
                      <w:br/>
                      <w:t>b. Système de recommandation : Un système entièrement ou partiellement automatisé servant à suggérer des contenus à des utilisateurs, ou à hiérarchiser ces contenus</w:t>
                    </w:r>
                  </w:p>
                </w:sdtContent>
              </w:sdt>
            </w:tc>
          </w:tr>
          <w:tr w:rsidR="00377EB1" w14:paraId="2509A7FF" w14:textId="77777777">
            <w:trPr>
              <w:tblCellSpacing w:w="10" w:type="dxa"/>
            </w:trPr>
            <w:tc>
              <w:tcPr>
                <w:tcW w:w="0" w:type="auto"/>
                <w:shd w:val="clear" w:color="auto" w:fill="D9D9D9"/>
                <w:tcMar>
                  <w:top w:w="200" w:type="dxa"/>
                </w:tcMar>
                <w:vAlign w:val="center"/>
              </w:tcPr>
              <w:p w14:paraId="1169B95C" w14:textId="77777777" w:rsidR="00377EB1" w:rsidRDefault="00000000">
                <w:r>
                  <w:t>Explication / Remarque</w:t>
                </w:r>
              </w:p>
            </w:tc>
            <w:tc>
              <w:tcPr>
                <w:tcW w:w="0" w:type="auto"/>
                <w:tcMar>
                  <w:top w:w="200" w:type="dxa"/>
                </w:tcMar>
                <w:vAlign w:val="center"/>
              </w:tcPr>
              <w:sdt>
                <w:sdtPr>
                  <w:alias w:val="Explication / Remarque"/>
                  <w:tag w:val="AF-NOTE-21b2592c-2fde-410b-a67e-3083fd9b028f"/>
                  <w:id w:val="-684898799"/>
                  <w:text w:multiLine="1"/>
                </w:sdtPr>
                <w:sdtContent>
                  <w:p w14:paraId="1FF8C0D0" w14:textId="77777777" w:rsidR="00377EB1" w:rsidRDefault="00000000">
                    <w:r>
                      <w:t>L'art. 3 AP-LPCom définit certains termes qui apparaissent dans le projet. Cette approche est à saluer. Elle crée de la clarté et donc de la sécurité juridique. La définition des utilisateurs présente de nombreuses composantes positives : elle couvre tant les personnes physiques que morales et ne dépend pas d'une inscription ou d'un abonnement.</w:t>
                    </w:r>
                    <w:r>
                      <w:br/>
                    </w:r>
                    <w:r>
                      <w:br/>
                      <w:t>L'utilisation en tant que telle n'est pas définie dans l'AP-LPCom. Le rapport explicatif note à la p. 15 que pour l'utilisation, la consultation de contenus suffit. Il nous semble néanmoins judicieux de définir l'utilisation dans la loi. Avec ce complément, il devient clair qu'il ne s'agit pas de la « consultation », mais notamment de l'appel, du partage ou du téléchargement de contenus. Avec cette formulation, les appels automatisés sont également couverts, ce qui n'aurait peut-être pas été le cas autrement.</w:t>
                    </w:r>
                  </w:p>
                </w:sdtContent>
              </w:sdt>
            </w:tc>
          </w:tr>
        </w:tbl>
      </w:sdtContent>
    </w:sdt>
    <w:p w14:paraId="7E7E94D9" w14:textId="77777777" w:rsidR="00377EB1" w:rsidRDefault="00000000">
      <w:r>
        <w:br w:type="page"/>
      </w:r>
    </w:p>
    <w:sdt>
      <w:sdtPr>
        <w:tag w:val="b1f0e882-3516-4f4c-8773-406895d20807"/>
        <w:id w:val="1486971358"/>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65"/>
            <w:gridCol w:w="6242"/>
          </w:tblGrid>
          <w:tr w:rsidR="00377EB1" w14:paraId="2A7F4486" w14:textId="77777777">
            <w:trPr>
              <w:tblCellSpacing w:w="10" w:type="dxa"/>
            </w:trPr>
            <w:tc>
              <w:tcPr>
                <w:tcW w:w="0" w:type="auto"/>
                <w:shd w:val="clear" w:color="auto" w:fill="D9D9D9"/>
                <w:tcMar>
                  <w:top w:w="200" w:type="dxa"/>
                </w:tcMar>
                <w:vAlign w:val="center"/>
              </w:tcPr>
              <w:p w14:paraId="59213BA9" w14:textId="77777777" w:rsidR="00377EB1" w:rsidRDefault="00000000">
                <w:r>
                  <w:rPr>
                    <w:color w:val="0000FF"/>
                  </w:rPr>
                  <w:t>Titre / Question</w:t>
                </w:r>
              </w:p>
            </w:tc>
            <w:tc>
              <w:tcPr>
                <w:tcW w:w="0" w:type="auto"/>
                <w:tcMar>
                  <w:top w:w="200" w:type="dxa"/>
                </w:tcMar>
                <w:vAlign w:val="center"/>
              </w:tcPr>
              <w:p w14:paraId="6AFA96FC" w14:textId="77777777" w:rsidR="00377EB1" w:rsidRDefault="00000000">
                <w:r>
                  <w:rPr>
                    <w:color w:val="0000FF"/>
                  </w:rPr>
                  <w:t>Chapitre 2 : Obligations des fournisseurs de plateformes de communication et de moteurs de recherche</w:t>
                </w:r>
              </w:p>
            </w:tc>
          </w:tr>
          <w:tr w:rsidR="00377EB1" w14:paraId="414F1BDA" w14:textId="77777777">
            <w:trPr>
              <w:tblCellSpacing w:w="10" w:type="dxa"/>
            </w:trPr>
            <w:tc>
              <w:tcPr>
                <w:tcW w:w="0" w:type="auto"/>
                <w:shd w:val="clear" w:color="auto" w:fill="D9D9D9"/>
                <w:tcMar>
                  <w:top w:w="200" w:type="dxa"/>
                </w:tcMar>
                <w:vAlign w:val="center"/>
              </w:tcPr>
              <w:p w14:paraId="6F748FA2" w14:textId="77777777" w:rsidR="00377EB1" w:rsidRDefault="00000000">
                <w:r>
                  <w:rPr>
                    <w:color w:val="0000FF"/>
                  </w:rPr>
                  <w:t>Détail de l'article / autres informations</w:t>
                </w:r>
              </w:p>
            </w:tc>
            <w:tc>
              <w:tcPr>
                <w:tcW w:w="0" w:type="auto"/>
                <w:tcMar>
                  <w:top w:w="200" w:type="dxa"/>
                </w:tcMar>
                <w:vAlign w:val="center"/>
              </w:tcPr>
              <w:p w14:paraId="65B73A94" w14:textId="77777777" w:rsidR="00377EB1" w:rsidRDefault="00377EB1"/>
            </w:tc>
          </w:tr>
          <w:tr w:rsidR="00377EB1" w14:paraId="2A6C39B6" w14:textId="77777777">
            <w:trPr>
              <w:tblCellSpacing w:w="10" w:type="dxa"/>
            </w:trPr>
            <w:tc>
              <w:tcPr>
                <w:tcW w:w="0" w:type="auto"/>
                <w:shd w:val="clear" w:color="auto" w:fill="D9D9D9"/>
                <w:tcMar>
                  <w:top w:w="200" w:type="dxa"/>
                </w:tcMar>
                <w:vAlign w:val="center"/>
              </w:tcPr>
              <w:p w14:paraId="12EC5D1B" w14:textId="77777777" w:rsidR="00377EB1" w:rsidRDefault="00000000">
                <w:r>
                  <w:t>Acceptation (choisir dropdown)</w:t>
                </w:r>
              </w:p>
            </w:tc>
            <w:tc>
              <w:tcPr>
                <w:tcW w:w="0" w:type="auto"/>
                <w:tcMar>
                  <w:top w:w="200" w:type="dxa"/>
                </w:tcMar>
                <w:vAlign w:val="center"/>
              </w:tcPr>
              <w:sdt>
                <w:sdtPr>
                  <w:alias w:val="Acceptation (choisir dropdown)"/>
                  <w:tag w:val="AF-ACCEPTANCE-b1f0e882-3516-4f4c-8773-406895d20807"/>
                  <w:id w:val="1308365852"/>
                  <w:dropDownList>
                    <w:listItem w:displayText="Avis favorable" w:value="2"/>
                    <w:listItem w:displayText="Avis favorable moyennant modifications" w:value="3"/>
                    <w:listItem w:displayText="Abstention" w:value="4"/>
                    <w:listItem w:displayText="Avis défavorable" w:value="5"/>
                  </w:dropDownList>
                </w:sdtPr>
                <w:sdtContent>
                  <w:p w14:paraId="10BC7F4C" w14:textId="77777777" w:rsidR="00377EB1" w:rsidRDefault="00000000"/>
                </w:sdtContent>
              </w:sdt>
            </w:tc>
          </w:tr>
          <w:tr w:rsidR="00377EB1" w14:paraId="0F4FFD05" w14:textId="77777777">
            <w:trPr>
              <w:tblCellSpacing w:w="10" w:type="dxa"/>
            </w:trPr>
            <w:tc>
              <w:tcPr>
                <w:tcW w:w="0" w:type="auto"/>
                <w:shd w:val="clear" w:color="auto" w:fill="D9D9D9"/>
                <w:tcMar>
                  <w:top w:w="200" w:type="dxa"/>
                </w:tcMar>
                <w:vAlign w:val="center"/>
              </w:tcPr>
              <w:p w14:paraId="14EED050" w14:textId="77777777" w:rsidR="00377EB1" w:rsidRDefault="00000000">
                <w:r>
                  <w:t>Contre-proposition</w:t>
                </w:r>
              </w:p>
            </w:tc>
            <w:tc>
              <w:tcPr>
                <w:tcW w:w="0" w:type="auto"/>
                <w:tcMar>
                  <w:top w:w="200" w:type="dxa"/>
                </w:tcMar>
                <w:vAlign w:val="center"/>
              </w:tcPr>
              <w:sdt>
                <w:sdtPr>
                  <w:alias w:val="Contre-proposition"/>
                  <w:tag w:val="AF-TEXT-b1f0e882-3516-4f4c-8773-406895d20807"/>
                  <w:id w:val="-883941294"/>
                  <w:text w:multiLine="1"/>
                </w:sdtPr>
                <w:sdtContent>
                  <w:p w14:paraId="28BA54B2" w14:textId="77777777" w:rsidR="00377EB1" w:rsidRDefault="00000000"/>
                </w:sdtContent>
              </w:sdt>
            </w:tc>
          </w:tr>
          <w:tr w:rsidR="00377EB1" w14:paraId="0D9CD3A0" w14:textId="77777777">
            <w:trPr>
              <w:tblCellSpacing w:w="10" w:type="dxa"/>
            </w:trPr>
            <w:tc>
              <w:tcPr>
                <w:tcW w:w="0" w:type="auto"/>
                <w:shd w:val="clear" w:color="auto" w:fill="D9D9D9"/>
                <w:tcMar>
                  <w:top w:w="200" w:type="dxa"/>
                </w:tcMar>
                <w:vAlign w:val="center"/>
              </w:tcPr>
              <w:p w14:paraId="0AAA5FD1" w14:textId="77777777" w:rsidR="00377EB1" w:rsidRDefault="00000000">
                <w:r>
                  <w:t>Explication / Remarque</w:t>
                </w:r>
              </w:p>
            </w:tc>
            <w:tc>
              <w:tcPr>
                <w:tcW w:w="0" w:type="auto"/>
                <w:tcMar>
                  <w:top w:w="200" w:type="dxa"/>
                </w:tcMar>
                <w:vAlign w:val="center"/>
              </w:tcPr>
              <w:sdt>
                <w:sdtPr>
                  <w:alias w:val="Explication / Remarque"/>
                  <w:tag w:val="AF-NOTE-b1f0e882-3516-4f4c-8773-406895d20807"/>
                  <w:id w:val="1108007195"/>
                  <w:text w:multiLine="1"/>
                </w:sdtPr>
                <w:sdtContent>
                  <w:p w14:paraId="452A94D7" w14:textId="77777777" w:rsidR="00377EB1" w:rsidRDefault="00000000"/>
                </w:sdtContent>
              </w:sdt>
            </w:tc>
          </w:tr>
        </w:tbl>
      </w:sdtContent>
    </w:sdt>
    <w:p w14:paraId="546F5A98" w14:textId="77777777" w:rsidR="00377EB1" w:rsidRDefault="00000000">
      <w:r>
        <w:br w:type="page"/>
      </w:r>
    </w:p>
    <w:sdt>
      <w:sdtPr>
        <w:tag w:val="4d2ace6f-192d-47eb-b815-0f89b45b63ab"/>
        <w:id w:val="198403389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2585"/>
          </w:tblGrid>
          <w:tr w:rsidR="00377EB1" w14:paraId="713942D4" w14:textId="77777777">
            <w:trPr>
              <w:tblCellSpacing w:w="10" w:type="dxa"/>
            </w:trPr>
            <w:tc>
              <w:tcPr>
                <w:tcW w:w="0" w:type="auto"/>
                <w:shd w:val="clear" w:color="auto" w:fill="D9D9D9"/>
                <w:tcMar>
                  <w:top w:w="200" w:type="dxa"/>
                </w:tcMar>
                <w:vAlign w:val="center"/>
              </w:tcPr>
              <w:p w14:paraId="4EF35F45" w14:textId="77777777" w:rsidR="00377EB1" w:rsidRDefault="00000000">
                <w:r>
                  <w:rPr>
                    <w:color w:val="0000FF"/>
                  </w:rPr>
                  <w:t>Titre / Question</w:t>
                </w:r>
              </w:p>
            </w:tc>
            <w:tc>
              <w:tcPr>
                <w:tcW w:w="0" w:type="auto"/>
                <w:tcMar>
                  <w:top w:w="200" w:type="dxa"/>
                </w:tcMar>
                <w:vAlign w:val="center"/>
              </w:tcPr>
              <w:p w14:paraId="699AC30A" w14:textId="77777777" w:rsidR="00377EB1" w:rsidRDefault="00000000">
                <w:r>
                  <w:rPr>
                    <w:color w:val="0000FF"/>
                  </w:rPr>
                  <w:t>Section 1 : Notifications</w:t>
                </w:r>
              </w:p>
            </w:tc>
          </w:tr>
          <w:tr w:rsidR="00377EB1" w14:paraId="01F05784" w14:textId="77777777">
            <w:trPr>
              <w:tblCellSpacing w:w="10" w:type="dxa"/>
            </w:trPr>
            <w:tc>
              <w:tcPr>
                <w:tcW w:w="0" w:type="auto"/>
                <w:shd w:val="clear" w:color="auto" w:fill="D9D9D9"/>
                <w:tcMar>
                  <w:top w:w="200" w:type="dxa"/>
                </w:tcMar>
                <w:vAlign w:val="center"/>
              </w:tcPr>
              <w:p w14:paraId="3CC5A3F2" w14:textId="77777777" w:rsidR="00377EB1" w:rsidRDefault="00000000">
                <w:r>
                  <w:rPr>
                    <w:color w:val="0000FF"/>
                  </w:rPr>
                  <w:t>Détail de l'article / autres informations</w:t>
                </w:r>
              </w:p>
            </w:tc>
            <w:tc>
              <w:tcPr>
                <w:tcW w:w="0" w:type="auto"/>
                <w:tcMar>
                  <w:top w:w="200" w:type="dxa"/>
                </w:tcMar>
                <w:vAlign w:val="center"/>
              </w:tcPr>
              <w:p w14:paraId="052F482B" w14:textId="77777777" w:rsidR="00377EB1" w:rsidRDefault="00377EB1"/>
            </w:tc>
          </w:tr>
          <w:tr w:rsidR="00377EB1" w14:paraId="1E24E834" w14:textId="77777777">
            <w:trPr>
              <w:tblCellSpacing w:w="10" w:type="dxa"/>
            </w:trPr>
            <w:tc>
              <w:tcPr>
                <w:tcW w:w="0" w:type="auto"/>
                <w:shd w:val="clear" w:color="auto" w:fill="D9D9D9"/>
                <w:tcMar>
                  <w:top w:w="200" w:type="dxa"/>
                </w:tcMar>
                <w:vAlign w:val="center"/>
              </w:tcPr>
              <w:p w14:paraId="7C5A17C6" w14:textId="77777777" w:rsidR="00377EB1" w:rsidRDefault="00000000">
                <w:r>
                  <w:t>Acceptation (choisir dropdown)</w:t>
                </w:r>
              </w:p>
            </w:tc>
            <w:tc>
              <w:tcPr>
                <w:tcW w:w="0" w:type="auto"/>
                <w:tcMar>
                  <w:top w:w="200" w:type="dxa"/>
                </w:tcMar>
                <w:vAlign w:val="center"/>
              </w:tcPr>
              <w:sdt>
                <w:sdtPr>
                  <w:alias w:val="Acceptation (choisir dropdown)"/>
                  <w:tag w:val="AF-ACCEPTANCE-4d2ace6f-192d-47eb-b815-0f89b45b63ab"/>
                  <w:id w:val="-752817611"/>
                  <w:dropDownList>
                    <w:listItem w:displayText="Avis favorable" w:value="2"/>
                    <w:listItem w:displayText="Avis favorable moyennant modifications" w:value="3"/>
                    <w:listItem w:displayText="Abstention" w:value="4"/>
                    <w:listItem w:displayText="Avis défavorable" w:value="5"/>
                  </w:dropDownList>
                </w:sdtPr>
                <w:sdtContent>
                  <w:p w14:paraId="274F094F" w14:textId="77777777" w:rsidR="00377EB1" w:rsidRDefault="00000000"/>
                </w:sdtContent>
              </w:sdt>
            </w:tc>
          </w:tr>
          <w:tr w:rsidR="00377EB1" w14:paraId="5A681334" w14:textId="77777777">
            <w:trPr>
              <w:tblCellSpacing w:w="10" w:type="dxa"/>
            </w:trPr>
            <w:tc>
              <w:tcPr>
                <w:tcW w:w="0" w:type="auto"/>
                <w:shd w:val="clear" w:color="auto" w:fill="D9D9D9"/>
                <w:tcMar>
                  <w:top w:w="200" w:type="dxa"/>
                </w:tcMar>
                <w:vAlign w:val="center"/>
              </w:tcPr>
              <w:p w14:paraId="08ECD7D4" w14:textId="77777777" w:rsidR="00377EB1" w:rsidRDefault="00000000">
                <w:r>
                  <w:t>Contre-proposition</w:t>
                </w:r>
              </w:p>
            </w:tc>
            <w:tc>
              <w:tcPr>
                <w:tcW w:w="0" w:type="auto"/>
                <w:tcMar>
                  <w:top w:w="200" w:type="dxa"/>
                </w:tcMar>
                <w:vAlign w:val="center"/>
              </w:tcPr>
              <w:sdt>
                <w:sdtPr>
                  <w:alias w:val="Contre-proposition"/>
                  <w:tag w:val="AF-TEXT-4d2ace6f-192d-47eb-b815-0f89b45b63ab"/>
                  <w:id w:val="1501158179"/>
                  <w:text w:multiLine="1"/>
                </w:sdtPr>
                <w:sdtContent>
                  <w:p w14:paraId="012097B1" w14:textId="77777777" w:rsidR="00377EB1" w:rsidRDefault="00000000"/>
                </w:sdtContent>
              </w:sdt>
            </w:tc>
          </w:tr>
          <w:tr w:rsidR="00377EB1" w14:paraId="1AEB5372" w14:textId="77777777">
            <w:trPr>
              <w:tblCellSpacing w:w="10" w:type="dxa"/>
            </w:trPr>
            <w:tc>
              <w:tcPr>
                <w:tcW w:w="0" w:type="auto"/>
                <w:shd w:val="clear" w:color="auto" w:fill="D9D9D9"/>
                <w:tcMar>
                  <w:top w:w="200" w:type="dxa"/>
                </w:tcMar>
                <w:vAlign w:val="center"/>
              </w:tcPr>
              <w:p w14:paraId="65B58AAE" w14:textId="77777777" w:rsidR="00377EB1" w:rsidRDefault="00000000">
                <w:r>
                  <w:t>Explication / Remarque</w:t>
                </w:r>
              </w:p>
            </w:tc>
            <w:tc>
              <w:tcPr>
                <w:tcW w:w="0" w:type="auto"/>
                <w:tcMar>
                  <w:top w:w="200" w:type="dxa"/>
                </w:tcMar>
                <w:vAlign w:val="center"/>
              </w:tcPr>
              <w:sdt>
                <w:sdtPr>
                  <w:alias w:val="Explication / Remarque"/>
                  <w:tag w:val="AF-NOTE-4d2ace6f-192d-47eb-b815-0f89b45b63ab"/>
                  <w:id w:val="1088736396"/>
                  <w:text w:multiLine="1"/>
                </w:sdtPr>
                <w:sdtContent>
                  <w:p w14:paraId="009623E2" w14:textId="77777777" w:rsidR="00377EB1" w:rsidRDefault="00000000"/>
                </w:sdtContent>
              </w:sdt>
            </w:tc>
          </w:tr>
        </w:tbl>
      </w:sdtContent>
    </w:sdt>
    <w:p w14:paraId="50ECF4B0" w14:textId="77777777" w:rsidR="00377EB1" w:rsidRDefault="00000000">
      <w:r>
        <w:br w:type="page"/>
      </w:r>
    </w:p>
    <w:sdt>
      <w:sdtPr>
        <w:tag w:val="0349d632-0e18-40f3-8262-15de046ad6a1"/>
        <w:id w:val="209705416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3307"/>
          </w:tblGrid>
          <w:tr w:rsidR="00377EB1" w14:paraId="6172062E" w14:textId="77777777">
            <w:trPr>
              <w:tblCellSpacing w:w="10" w:type="dxa"/>
            </w:trPr>
            <w:tc>
              <w:tcPr>
                <w:tcW w:w="0" w:type="auto"/>
                <w:shd w:val="clear" w:color="auto" w:fill="D9D9D9"/>
                <w:tcMar>
                  <w:top w:w="200" w:type="dxa"/>
                </w:tcMar>
                <w:vAlign w:val="center"/>
              </w:tcPr>
              <w:p w14:paraId="2D73D2BA" w14:textId="77777777" w:rsidR="00377EB1" w:rsidRDefault="00000000">
                <w:r>
                  <w:rPr>
                    <w:color w:val="0000FF"/>
                  </w:rPr>
                  <w:t>Titre / Question</w:t>
                </w:r>
              </w:p>
            </w:tc>
            <w:tc>
              <w:tcPr>
                <w:tcW w:w="0" w:type="auto"/>
                <w:tcMar>
                  <w:top w:w="200" w:type="dxa"/>
                </w:tcMar>
                <w:vAlign w:val="center"/>
              </w:tcPr>
              <w:p w14:paraId="4F67F014" w14:textId="77777777" w:rsidR="00377EB1" w:rsidRDefault="00000000">
                <w:r>
                  <w:rPr>
                    <w:color w:val="0000FF"/>
                  </w:rPr>
                  <w:t>Art. 4 Procédure de notification</w:t>
                </w:r>
              </w:p>
            </w:tc>
          </w:tr>
          <w:tr w:rsidR="00377EB1" w14:paraId="19254939" w14:textId="77777777">
            <w:trPr>
              <w:tblCellSpacing w:w="10" w:type="dxa"/>
            </w:trPr>
            <w:tc>
              <w:tcPr>
                <w:tcW w:w="0" w:type="auto"/>
                <w:shd w:val="clear" w:color="auto" w:fill="D9D9D9"/>
                <w:tcMar>
                  <w:top w:w="200" w:type="dxa"/>
                </w:tcMar>
                <w:vAlign w:val="center"/>
              </w:tcPr>
              <w:p w14:paraId="6E640786" w14:textId="77777777" w:rsidR="00377EB1" w:rsidRDefault="00000000">
                <w:r>
                  <w:rPr>
                    <w:color w:val="0000FF"/>
                  </w:rPr>
                  <w:t>Détail de l'article / autres informations</w:t>
                </w:r>
              </w:p>
            </w:tc>
            <w:tc>
              <w:tcPr>
                <w:tcW w:w="0" w:type="auto"/>
                <w:tcMar>
                  <w:top w:w="200" w:type="dxa"/>
                </w:tcMar>
                <w:vAlign w:val="center"/>
              </w:tcPr>
              <w:p w14:paraId="0E818057" w14:textId="77777777" w:rsidR="00377EB1" w:rsidRDefault="00377EB1"/>
            </w:tc>
          </w:tr>
          <w:tr w:rsidR="00377EB1" w14:paraId="563995DC" w14:textId="77777777">
            <w:trPr>
              <w:tblCellSpacing w:w="10" w:type="dxa"/>
            </w:trPr>
            <w:tc>
              <w:tcPr>
                <w:tcW w:w="0" w:type="auto"/>
                <w:shd w:val="clear" w:color="auto" w:fill="D9D9D9"/>
                <w:tcMar>
                  <w:top w:w="200" w:type="dxa"/>
                </w:tcMar>
                <w:vAlign w:val="center"/>
              </w:tcPr>
              <w:p w14:paraId="4676CB5A" w14:textId="77777777" w:rsidR="00377EB1" w:rsidRDefault="00000000">
                <w:r>
                  <w:t>Acceptation (choisir dropdown)</w:t>
                </w:r>
              </w:p>
            </w:tc>
            <w:tc>
              <w:tcPr>
                <w:tcW w:w="0" w:type="auto"/>
                <w:tcMar>
                  <w:top w:w="200" w:type="dxa"/>
                </w:tcMar>
                <w:vAlign w:val="center"/>
              </w:tcPr>
              <w:sdt>
                <w:sdtPr>
                  <w:alias w:val="Acceptation (choisir dropdown)"/>
                  <w:tag w:val="AF-ACCEPTANCE-0349d632-0e18-40f3-8262-15de046ad6a1"/>
                  <w:id w:val="859325339"/>
                  <w:dropDownList>
                    <w:listItem w:displayText="Avis favorable" w:value="2"/>
                    <w:listItem w:displayText="Avis favorable moyennant modifications" w:value="3"/>
                    <w:listItem w:displayText="Abstention" w:value="4"/>
                    <w:listItem w:displayText="Avis défavorable" w:value="5"/>
                  </w:dropDownList>
                </w:sdtPr>
                <w:sdtContent>
                  <w:p w14:paraId="566405A6" w14:textId="77777777" w:rsidR="00377EB1" w:rsidRDefault="00000000"/>
                </w:sdtContent>
              </w:sdt>
            </w:tc>
          </w:tr>
          <w:tr w:rsidR="00377EB1" w14:paraId="3D21A852" w14:textId="77777777">
            <w:trPr>
              <w:tblCellSpacing w:w="10" w:type="dxa"/>
            </w:trPr>
            <w:tc>
              <w:tcPr>
                <w:tcW w:w="0" w:type="auto"/>
                <w:shd w:val="clear" w:color="auto" w:fill="D9D9D9"/>
                <w:tcMar>
                  <w:top w:w="200" w:type="dxa"/>
                </w:tcMar>
                <w:vAlign w:val="center"/>
              </w:tcPr>
              <w:p w14:paraId="7A36E99E" w14:textId="77777777" w:rsidR="00377EB1" w:rsidRDefault="00000000">
                <w:r>
                  <w:t>Contre-proposition</w:t>
                </w:r>
              </w:p>
            </w:tc>
            <w:tc>
              <w:tcPr>
                <w:tcW w:w="0" w:type="auto"/>
                <w:tcMar>
                  <w:top w:w="200" w:type="dxa"/>
                </w:tcMar>
                <w:vAlign w:val="center"/>
              </w:tcPr>
              <w:sdt>
                <w:sdtPr>
                  <w:alias w:val="Contre-proposition"/>
                  <w:tag w:val="AF-TEXT-0349d632-0e18-40f3-8262-15de046ad6a1"/>
                  <w:id w:val="-211891795"/>
                  <w:text w:multiLine="1"/>
                </w:sdtPr>
                <w:sdtContent>
                  <w:p w14:paraId="27AD444B" w14:textId="77777777" w:rsidR="00377EB1" w:rsidRDefault="00000000"/>
                </w:sdtContent>
              </w:sdt>
            </w:tc>
          </w:tr>
          <w:tr w:rsidR="00377EB1" w14:paraId="5F5004F2" w14:textId="77777777">
            <w:trPr>
              <w:tblCellSpacing w:w="10" w:type="dxa"/>
            </w:trPr>
            <w:tc>
              <w:tcPr>
                <w:tcW w:w="0" w:type="auto"/>
                <w:shd w:val="clear" w:color="auto" w:fill="D9D9D9"/>
                <w:tcMar>
                  <w:top w:w="200" w:type="dxa"/>
                </w:tcMar>
                <w:vAlign w:val="center"/>
              </w:tcPr>
              <w:p w14:paraId="4F4318AC" w14:textId="77777777" w:rsidR="00377EB1" w:rsidRDefault="00000000">
                <w:r>
                  <w:t>Explication / Remarque</w:t>
                </w:r>
              </w:p>
            </w:tc>
            <w:tc>
              <w:tcPr>
                <w:tcW w:w="0" w:type="auto"/>
                <w:tcMar>
                  <w:top w:w="200" w:type="dxa"/>
                </w:tcMar>
                <w:vAlign w:val="center"/>
              </w:tcPr>
              <w:sdt>
                <w:sdtPr>
                  <w:alias w:val="Explication / Remarque"/>
                  <w:tag w:val="AF-NOTE-0349d632-0e18-40f3-8262-15de046ad6a1"/>
                  <w:id w:val="1572311679"/>
                  <w:text w:multiLine="1"/>
                </w:sdtPr>
                <w:sdtContent>
                  <w:p w14:paraId="5C1651E1" w14:textId="77777777" w:rsidR="00377EB1" w:rsidRDefault="00000000"/>
                </w:sdtContent>
              </w:sdt>
            </w:tc>
          </w:tr>
        </w:tbl>
      </w:sdtContent>
    </w:sdt>
    <w:p w14:paraId="1BDA9A73" w14:textId="77777777" w:rsidR="00377EB1" w:rsidRDefault="00000000">
      <w:r>
        <w:br w:type="page"/>
      </w:r>
    </w:p>
    <w:sdt>
      <w:sdtPr>
        <w:tag w:val="4a92db4d-e2be-4aa3-a6ad-a11f9b346177"/>
        <w:id w:val="-55547108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9"/>
            <w:gridCol w:w="7088"/>
          </w:tblGrid>
          <w:tr w:rsidR="00377EB1" w14:paraId="4FF833E4" w14:textId="77777777">
            <w:trPr>
              <w:tblCellSpacing w:w="10" w:type="dxa"/>
            </w:trPr>
            <w:tc>
              <w:tcPr>
                <w:tcW w:w="0" w:type="auto"/>
                <w:shd w:val="clear" w:color="auto" w:fill="D9D9D9"/>
                <w:tcMar>
                  <w:top w:w="200" w:type="dxa"/>
                </w:tcMar>
                <w:vAlign w:val="center"/>
              </w:tcPr>
              <w:p w14:paraId="2C63DBC9" w14:textId="77777777" w:rsidR="00377EB1" w:rsidRDefault="00000000">
                <w:r>
                  <w:rPr>
                    <w:color w:val="0000FF"/>
                  </w:rPr>
                  <w:t>Titre / Question</w:t>
                </w:r>
              </w:p>
            </w:tc>
            <w:tc>
              <w:tcPr>
                <w:tcW w:w="0" w:type="auto"/>
                <w:tcMar>
                  <w:top w:w="200" w:type="dxa"/>
                </w:tcMar>
                <w:vAlign w:val="center"/>
              </w:tcPr>
              <w:p w14:paraId="0DF375BB" w14:textId="77777777" w:rsidR="00377EB1" w:rsidRDefault="00000000">
                <w:r>
                  <w:rPr>
                    <w:color w:val="0000FF"/>
                  </w:rPr>
                  <w:t>Art. 4, Al. 1 Procédure de notification</w:t>
                </w:r>
              </w:p>
            </w:tc>
          </w:tr>
          <w:tr w:rsidR="00377EB1" w14:paraId="45442603" w14:textId="77777777">
            <w:trPr>
              <w:tblCellSpacing w:w="10" w:type="dxa"/>
            </w:trPr>
            <w:tc>
              <w:tcPr>
                <w:tcW w:w="0" w:type="auto"/>
                <w:shd w:val="clear" w:color="auto" w:fill="D9D9D9"/>
                <w:tcMar>
                  <w:top w:w="200" w:type="dxa"/>
                </w:tcMar>
                <w:vAlign w:val="center"/>
              </w:tcPr>
              <w:p w14:paraId="7FEB8B10" w14:textId="77777777" w:rsidR="00377EB1" w:rsidRDefault="00000000">
                <w:r>
                  <w:rPr>
                    <w:color w:val="0000FF"/>
                  </w:rPr>
                  <w:t>Détail de l'article / autres informations</w:t>
                </w:r>
              </w:p>
            </w:tc>
            <w:tc>
              <w:tcPr>
                <w:tcW w:w="0" w:type="auto"/>
                <w:tcMar>
                  <w:top w:w="200" w:type="dxa"/>
                </w:tcMar>
                <w:vAlign w:val="center"/>
              </w:tcPr>
              <w:p w14:paraId="0A42F1D5" w14:textId="77777777" w:rsidR="00377EB1" w:rsidRDefault="00000000">
                <w:r>
                  <w:rPr>
                    <w:color w:val="0000FF"/>
                  </w:rPr>
                  <w:t>1 Les fournisseurs de plateformes de communication mettent en place une procédure permettant aux utilisateurs de notifier des contenus auxquels ils ont accès depuis la Suisse et qui, à leur avis, sont illicites. La procédure permet de notifier au moins les contenus, qui, du point de vue des utilisateurs, remplissent un ou plusieurs des éléments constitutifs des infractions suivantes :</w:t>
                </w:r>
                <w:r>
                  <w:rPr>
                    <w:color w:val="0000FF"/>
                  </w:rPr>
                  <w:br/>
                </w:r>
                <w:r>
                  <w:rPr>
                    <w:color w:val="0000FF"/>
                  </w:rPr>
                  <w:tab/>
                  <w:t>a.la représentation de la violence (art. 135 du code pénal [CP]) ;</w:t>
                </w:r>
                <w:r>
                  <w:rPr>
                    <w:color w:val="0000FF"/>
                  </w:rPr>
                  <w:br/>
                </w:r>
                <w:r>
                  <w:rPr>
                    <w:color w:val="0000FF"/>
                  </w:rPr>
                  <w:tab/>
                  <w:t>b.la diffamation (art. 173 CP) ;</w:t>
                </w:r>
                <w:r>
                  <w:rPr>
                    <w:color w:val="0000FF"/>
                  </w:rPr>
                  <w:br/>
                </w:r>
                <w:r>
                  <w:rPr>
                    <w:color w:val="0000FF"/>
                  </w:rPr>
                  <w:tab/>
                  <w:t>c.la calomnie (art. 174 CP) ;</w:t>
                </w:r>
                <w:r>
                  <w:rPr>
                    <w:color w:val="0000FF"/>
                  </w:rPr>
                  <w:br/>
                </w:r>
                <w:r>
                  <w:rPr>
                    <w:color w:val="0000FF"/>
                  </w:rPr>
                  <w:tab/>
                  <w:t>d.l’injure (art. 177 CP) ;</w:t>
                </w:r>
                <w:r>
                  <w:rPr>
                    <w:color w:val="0000FF"/>
                  </w:rPr>
                  <w:br/>
                </w:r>
                <w:r>
                  <w:rPr>
                    <w:color w:val="0000FF"/>
                  </w:rPr>
                  <w:tab/>
                  <w:t>e.la menace (art. 180 CP) ;</w:t>
                </w:r>
                <w:r>
                  <w:rPr>
                    <w:color w:val="0000FF"/>
                  </w:rPr>
                  <w:br/>
                </w:r>
                <w:r>
                  <w:rPr>
                    <w:color w:val="0000FF"/>
                  </w:rPr>
                  <w:tab/>
                  <w:t>f.la contrainte (art. 181 CP) ;</w:t>
                </w:r>
                <w:r>
                  <w:rPr>
                    <w:color w:val="0000FF"/>
                  </w:rPr>
                  <w:br/>
                </w:r>
                <w:r>
                  <w:rPr>
                    <w:color w:val="0000FF"/>
                  </w:rPr>
                  <w:tab/>
                  <w:t>g.le harcèlement sexuel (art. 198 CP) ;</w:t>
                </w:r>
                <w:r>
                  <w:rPr>
                    <w:color w:val="0000FF"/>
                  </w:rPr>
                  <w:br/>
                </w:r>
                <w:r>
                  <w:rPr>
                    <w:color w:val="0000FF"/>
                  </w:rPr>
                  <w:tab/>
                  <w:t>h.la provocation publique au crime ou à la violence (art. 259 CP) ;</w:t>
                </w:r>
                <w:r>
                  <w:rPr>
                    <w:color w:val="0000FF"/>
                  </w:rPr>
                  <w:br/>
                </w:r>
                <w:r>
                  <w:rPr>
                    <w:color w:val="0000FF"/>
                  </w:rPr>
                  <w:tab/>
                  <w:t>i.la discrimination et l’incitation à la haine (art. 261bis CP).</w:t>
                </w:r>
              </w:p>
            </w:tc>
          </w:tr>
          <w:tr w:rsidR="00377EB1" w14:paraId="5B05BF0F" w14:textId="77777777">
            <w:trPr>
              <w:tblCellSpacing w:w="10" w:type="dxa"/>
            </w:trPr>
            <w:tc>
              <w:tcPr>
                <w:tcW w:w="0" w:type="auto"/>
                <w:shd w:val="clear" w:color="auto" w:fill="D9D9D9"/>
                <w:tcMar>
                  <w:top w:w="200" w:type="dxa"/>
                </w:tcMar>
                <w:vAlign w:val="center"/>
              </w:tcPr>
              <w:p w14:paraId="62730C51" w14:textId="77777777" w:rsidR="00377EB1" w:rsidRDefault="00000000">
                <w:r>
                  <w:t>Acceptation (choisir dropdown)</w:t>
                </w:r>
              </w:p>
            </w:tc>
            <w:tc>
              <w:tcPr>
                <w:tcW w:w="0" w:type="auto"/>
                <w:tcMar>
                  <w:top w:w="200" w:type="dxa"/>
                </w:tcMar>
                <w:vAlign w:val="center"/>
              </w:tcPr>
              <w:sdt>
                <w:sdtPr>
                  <w:alias w:val="Acceptation (choisir dropdown)"/>
                  <w:tag w:val="AF-ACCEPTANCE-4a92db4d-e2be-4aa3-a6ad-a11f9b346177"/>
                  <w:id w:val="-1618909646"/>
                  <w:dropDownList>
                    <w:listItem w:displayText="Avis favorable" w:value="2"/>
                    <w:listItem w:displayText="Avis favorable moyennant modifications" w:value="3"/>
                    <w:listItem w:displayText="Abstention" w:value="4"/>
                    <w:listItem w:displayText="Avis défavorable" w:value="5"/>
                  </w:dropDownList>
                </w:sdtPr>
                <w:sdtContent>
                  <w:p w14:paraId="72AC6759" w14:textId="77777777" w:rsidR="00377EB1" w:rsidRDefault="00000000">
                    <w:r>
                      <w:t>Avis favorable moyennant modifications</w:t>
                    </w:r>
                  </w:p>
                </w:sdtContent>
              </w:sdt>
            </w:tc>
          </w:tr>
          <w:tr w:rsidR="00377EB1" w14:paraId="1F91B496" w14:textId="77777777">
            <w:trPr>
              <w:tblCellSpacing w:w="10" w:type="dxa"/>
            </w:trPr>
            <w:tc>
              <w:tcPr>
                <w:tcW w:w="0" w:type="auto"/>
                <w:shd w:val="clear" w:color="auto" w:fill="D9D9D9"/>
                <w:tcMar>
                  <w:top w:w="200" w:type="dxa"/>
                </w:tcMar>
                <w:vAlign w:val="center"/>
              </w:tcPr>
              <w:p w14:paraId="067F9AB7" w14:textId="77777777" w:rsidR="00377EB1" w:rsidRDefault="00000000">
                <w:r>
                  <w:t>Contre-proposition</w:t>
                </w:r>
              </w:p>
            </w:tc>
            <w:tc>
              <w:tcPr>
                <w:tcW w:w="0" w:type="auto"/>
                <w:tcMar>
                  <w:top w:w="200" w:type="dxa"/>
                </w:tcMar>
                <w:vAlign w:val="center"/>
              </w:tcPr>
              <w:sdt>
                <w:sdtPr>
                  <w:alias w:val="Contre-proposition"/>
                  <w:tag w:val="AF-TEXT-4a92db4d-e2be-4aa3-a6ad-a11f9b346177"/>
                  <w:id w:val="-723211894"/>
                  <w:text w:multiLine="1"/>
                </w:sdtPr>
                <w:sdtContent>
                  <w:p w14:paraId="685F000C" w14:textId="77777777" w:rsidR="00377EB1" w:rsidRDefault="00000000">
                    <w:r>
                      <w:t>Proposition (nouvelle teneur)</w:t>
                    </w:r>
                    <w:r>
                      <w:br/>
                      <w:t>Les fournisseurs de plateformes de communication mettent en place une procédure permettant aux utilisateurs de notifier des contenus auxquels ils ont accès depuis la Suisse et qui, à leur avis, sont illicites.</w:t>
                    </w:r>
                  </w:p>
                </w:sdtContent>
              </w:sdt>
            </w:tc>
          </w:tr>
          <w:tr w:rsidR="00377EB1" w14:paraId="17227988" w14:textId="77777777">
            <w:trPr>
              <w:tblCellSpacing w:w="10" w:type="dxa"/>
            </w:trPr>
            <w:tc>
              <w:tcPr>
                <w:tcW w:w="0" w:type="auto"/>
                <w:shd w:val="clear" w:color="auto" w:fill="D9D9D9"/>
                <w:tcMar>
                  <w:top w:w="200" w:type="dxa"/>
                </w:tcMar>
                <w:vAlign w:val="center"/>
              </w:tcPr>
              <w:p w14:paraId="33C9AB5F" w14:textId="77777777" w:rsidR="00377EB1" w:rsidRDefault="00000000">
                <w:r>
                  <w:t>Explication / Remarque</w:t>
                </w:r>
              </w:p>
            </w:tc>
            <w:tc>
              <w:tcPr>
                <w:tcW w:w="0" w:type="auto"/>
                <w:tcMar>
                  <w:top w:w="200" w:type="dxa"/>
                </w:tcMar>
                <w:vAlign w:val="center"/>
              </w:tcPr>
              <w:sdt>
                <w:sdtPr>
                  <w:alias w:val="Explication / Remarque"/>
                  <w:tag w:val="AF-NOTE-4a92db4d-e2be-4aa3-a6ad-a11f9b346177"/>
                  <w:id w:val="-2041034843"/>
                  <w:text w:multiLine="1"/>
                </w:sdtPr>
                <w:sdtContent>
                  <w:p w14:paraId="5AC01CEC" w14:textId="77777777" w:rsidR="00377EB1" w:rsidRDefault="00000000">
                    <w:r>
                      <w:t>Le GREA salue l'obligation de procédure de notification mais rejette fermement la liste limitative d'infractions. Cette approche présente quatre défauts majeurs :</w:t>
                    </w:r>
                    <w:r>
                      <w:br/>
                      <w:t>Lacunes graves :</w:t>
                    </w:r>
                    <w:r>
                      <w:br/>
                      <w:t>1.Le harcèlement (art. 181b CP) qui peut conduire à des conduites addictives et/ou provoquer des dégâts à la santé mentale doit absolument être inclus dans la liste.</w:t>
                    </w:r>
                    <w:r>
                      <w:br/>
                      <w:t>La liste exclut des infractions courantes et préoccupantes pour la santé publique et la société – harcèlement, fraude, vol d'identité, extorsion, pornographie interdite, violations du droit d'auteur.</w:t>
                    </w:r>
                    <w:r>
                      <w:br/>
                      <w:t>2. Inadaptation technologique : Les nouvelles technologies créent de nouvelles formes d'infractions (deepfakes sexuels, déshabillage IA). Une liste figée ne peut suivre ces évolutions.</w:t>
                    </w:r>
                    <w:r>
                      <w:br/>
                    </w:r>
                    <w:r>
                      <w:br/>
                      <w:t>3. Incohérence juridique : Ce qui est illicite hors ligne l'est aussi en ligne. La loi doit refléter ce principe fondamental.</w:t>
                    </w:r>
                    <w:r>
                      <w:br/>
                    </w:r>
                    <w:r>
                      <w:br/>
                    </w:r>
                    <w:r>
                      <w:lastRenderedPageBreak/>
                      <w:t>Du point de vue santé publique,</w:t>
                    </w:r>
                    <w:r>
                      <w:br/>
                      <w:t>sont exclus tous les contenus à risque vital :</w:t>
                    </w:r>
                    <w:r>
                      <w:br/>
                      <w:t>• Incitation au suicide (art. 115 CP)</w:t>
                    </w:r>
                    <w:r>
                      <w:br/>
                      <w:t>• Mise en danger de la vie d’autrui (art. 129 CP) - challenges dangereux, pro-anorexie</w:t>
                    </w:r>
                    <w:r>
                      <w:br/>
                      <w:t>• Vente substances illicites (LStup) - en forte hausse</w:t>
                    </w:r>
                    <w:r>
                      <w:br/>
                      <w:t>• Médicaments sans ordonnance (LPTh) - détournement à des fins addictives</w:t>
                    </w:r>
                    <w:r>
                      <w:br/>
                      <w:t>• Promotion jeux argent mineurs (LJAr) – le jeu pathologique a doublé entre 2017-2022, selon l’enquête suisse sur la santé</w:t>
                    </w:r>
                  </w:p>
                </w:sdtContent>
              </w:sdt>
            </w:tc>
          </w:tr>
        </w:tbl>
      </w:sdtContent>
    </w:sdt>
    <w:p w14:paraId="209D0A2F" w14:textId="77777777" w:rsidR="00377EB1" w:rsidRDefault="00000000">
      <w:r>
        <w:lastRenderedPageBreak/>
        <w:br w:type="page"/>
      </w:r>
    </w:p>
    <w:sdt>
      <w:sdtPr>
        <w:tag w:val="a4c258c7-1172-44b1-a97d-b3186c023796"/>
        <w:id w:val="-110602866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02"/>
            <w:gridCol w:w="6805"/>
          </w:tblGrid>
          <w:tr w:rsidR="00377EB1" w14:paraId="736E3DD3" w14:textId="77777777">
            <w:trPr>
              <w:tblCellSpacing w:w="10" w:type="dxa"/>
            </w:trPr>
            <w:tc>
              <w:tcPr>
                <w:tcW w:w="0" w:type="auto"/>
                <w:shd w:val="clear" w:color="auto" w:fill="D9D9D9"/>
                <w:tcMar>
                  <w:top w:w="200" w:type="dxa"/>
                </w:tcMar>
                <w:vAlign w:val="center"/>
              </w:tcPr>
              <w:p w14:paraId="439C7442" w14:textId="77777777" w:rsidR="00377EB1" w:rsidRDefault="00000000">
                <w:r>
                  <w:rPr>
                    <w:color w:val="0000FF"/>
                  </w:rPr>
                  <w:t>Titre / Question</w:t>
                </w:r>
              </w:p>
            </w:tc>
            <w:tc>
              <w:tcPr>
                <w:tcW w:w="0" w:type="auto"/>
                <w:tcMar>
                  <w:top w:w="200" w:type="dxa"/>
                </w:tcMar>
                <w:vAlign w:val="center"/>
              </w:tcPr>
              <w:p w14:paraId="6424D0E1" w14:textId="77777777" w:rsidR="00377EB1" w:rsidRDefault="00000000">
                <w:r>
                  <w:rPr>
                    <w:color w:val="0000FF"/>
                  </w:rPr>
                  <w:t>Art. 4, Al. 2 et Al. 3 Procédure de notification</w:t>
                </w:r>
              </w:p>
            </w:tc>
          </w:tr>
          <w:tr w:rsidR="00377EB1" w14:paraId="19F07FCF" w14:textId="77777777">
            <w:trPr>
              <w:tblCellSpacing w:w="10" w:type="dxa"/>
            </w:trPr>
            <w:tc>
              <w:tcPr>
                <w:tcW w:w="0" w:type="auto"/>
                <w:shd w:val="clear" w:color="auto" w:fill="D9D9D9"/>
                <w:tcMar>
                  <w:top w:w="200" w:type="dxa"/>
                </w:tcMar>
                <w:vAlign w:val="center"/>
              </w:tcPr>
              <w:p w14:paraId="6746ABAE" w14:textId="77777777" w:rsidR="00377EB1" w:rsidRDefault="00000000">
                <w:r>
                  <w:rPr>
                    <w:color w:val="0000FF"/>
                  </w:rPr>
                  <w:t>Détail de l'article / autres informations</w:t>
                </w:r>
              </w:p>
            </w:tc>
            <w:tc>
              <w:tcPr>
                <w:tcW w:w="0" w:type="auto"/>
                <w:tcMar>
                  <w:top w:w="200" w:type="dxa"/>
                </w:tcMar>
                <w:vAlign w:val="center"/>
              </w:tcPr>
              <w:p w14:paraId="1D351EEF" w14:textId="77777777" w:rsidR="00377EB1" w:rsidRDefault="00000000">
                <w:r>
                  <w:rPr>
                    <w:color w:val="0000FF"/>
                  </w:rPr>
                  <w:t>2 Les fournisseurs conçoivent la procédure de sorte que les utilisateurs puissent indiquer au moins les informations suivantes :</w:t>
                </w:r>
                <w:r>
                  <w:rPr>
                    <w:color w:val="0000FF"/>
                  </w:rPr>
                  <w:br/>
                </w:r>
                <w:r>
                  <w:rPr>
                    <w:color w:val="0000FF"/>
                  </w:rPr>
                  <w:tab/>
                  <w:t>a.l’emplacement électronique exact du contenu concerné ;</w:t>
                </w:r>
                <w:r>
                  <w:rPr>
                    <w:color w:val="0000FF"/>
                  </w:rPr>
                  <w:br/>
                </w:r>
                <w:r>
                  <w:rPr>
                    <w:color w:val="0000FF"/>
                  </w:rPr>
                  <w:tab/>
                  <w:t>b.la raison pour laquelle ils notifient le contenu ;</w:t>
                </w:r>
                <w:r>
                  <w:rPr>
                    <w:color w:val="0000FF"/>
                  </w:rPr>
                  <w:br/>
                </w:r>
                <w:r>
                  <w:rPr>
                    <w:color w:val="0000FF"/>
                  </w:rPr>
                  <w:tab/>
                  <w:t>c.leur nom et leurs données de contact électroniques.</w:t>
                </w:r>
                <w:r>
                  <w:rPr>
                    <w:color w:val="0000FF"/>
                  </w:rPr>
                  <w:br/>
                  <w:t>3 Lorsque la notification contient les données de contact électroniques de l’utilisateur qui l’a soumise, le fournisseur envoie un accusé de réception dans les meilleurs délais.</w:t>
                </w:r>
              </w:p>
            </w:tc>
          </w:tr>
          <w:tr w:rsidR="00377EB1" w14:paraId="16F0614D" w14:textId="77777777">
            <w:trPr>
              <w:tblCellSpacing w:w="10" w:type="dxa"/>
            </w:trPr>
            <w:tc>
              <w:tcPr>
                <w:tcW w:w="0" w:type="auto"/>
                <w:shd w:val="clear" w:color="auto" w:fill="D9D9D9"/>
                <w:tcMar>
                  <w:top w:w="200" w:type="dxa"/>
                </w:tcMar>
                <w:vAlign w:val="center"/>
              </w:tcPr>
              <w:p w14:paraId="3A63D887" w14:textId="77777777" w:rsidR="00377EB1" w:rsidRDefault="00000000">
                <w:r>
                  <w:t>Acceptation (choisir dropdown)</w:t>
                </w:r>
              </w:p>
            </w:tc>
            <w:tc>
              <w:tcPr>
                <w:tcW w:w="0" w:type="auto"/>
                <w:tcMar>
                  <w:top w:w="200" w:type="dxa"/>
                </w:tcMar>
                <w:vAlign w:val="center"/>
              </w:tcPr>
              <w:sdt>
                <w:sdtPr>
                  <w:alias w:val="Acceptation (choisir dropdown)"/>
                  <w:tag w:val="AF-ACCEPTANCE-a4c258c7-1172-44b1-a97d-b3186c023796"/>
                  <w:id w:val="1832174036"/>
                  <w:dropDownList>
                    <w:listItem w:displayText="Avis favorable" w:value="2"/>
                    <w:listItem w:displayText="Avis favorable moyennant modifications" w:value="3"/>
                    <w:listItem w:displayText="Abstention" w:value="4"/>
                    <w:listItem w:displayText="Avis défavorable" w:value="5"/>
                  </w:dropDownList>
                </w:sdtPr>
                <w:sdtContent>
                  <w:p w14:paraId="237692F4" w14:textId="77777777" w:rsidR="00377EB1" w:rsidRDefault="00000000"/>
                </w:sdtContent>
              </w:sdt>
            </w:tc>
          </w:tr>
          <w:tr w:rsidR="00377EB1" w14:paraId="1CF06619" w14:textId="77777777">
            <w:trPr>
              <w:tblCellSpacing w:w="10" w:type="dxa"/>
            </w:trPr>
            <w:tc>
              <w:tcPr>
                <w:tcW w:w="0" w:type="auto"/>
                <w:shd w:val="clear" w:color="auto" w:fill="D9D9D9"/>
                <w:tcMar>
                  <w:top w:w="200" w:type="dxa"/>
                </w:tcMar>
                <w:vAlign w:val="center"/>
              </w:tcPr>
              <w:p w14:paraId="1ED18577" w14:textId="77777777" w:rsidR="00377EB1" w:rsidRDefault="00000000">
                <w:r>
                  <w:t>Contre-proposition</w:t>
                </w:r>
              </w:p>
            </w:tc>
            <w:tc>
              <w:tcPr>
                <w:tcW w:w="0" w:type="auto"/>
                <w:tcMar>
                  <w:top w:w="200" w:type="dxa"/>
                </w:tcMar>
                <w:vAlign w:val="center"/>
              </w:tcPr>
              <w:sdt>
                <w:sdtPr>
                  <w:alias w:val="Contre-proposition"/>
                  <w:tag w:val="AF-TEXT-a4c258c7-1172-44b1-a97d-b3186c023796"/>
                  <w:id w:val="917912756"/>
                  <w:text w:multiLine="1"/>
                </w:sdtPr>
                <w:sdtContent>
                  <w:p w14:paraId="66F9EC70" w14:textId="77777777" w:rsidR="00377EB1" w:rsidRDefault="00000000"/>
                </w:sdtContent>
              </w:sdt>
            </w:tc>
          </w:tr>
          <w:tr w:rsidR="00377EB1" w14:paraId="3B1930B8" w14:textId="77777777">
            <w:trPr>
              <w:tblCellSpacing w:w="10" w:type="dxa"/>
            </w:trPr>
            <w:tc>
              <w:tcPr>
                <w:tcW w:w="0" w:type="auto"/>
                <w:shd w:val="clear" w:color="auto" w:fill="D9D9D9"/>
                <w:tcMar>
                  <w:top w:w="200" w:type="dxa"/>
                </w:tcMar>
                <w:vAlign w:val="center"/>
              </w:tcPr>
              <w:p w14:paraId="4D8985A7" w14:textId="77777777" w:rsidR="00377EB1" w:rsidRDefault="00000000">
                <w:r>
                  <w:t>Explication / Remarque</w:t>
                </w:r>
              </w:p>
            </w:tc>
            <w:tc>
              <w:tcPr>
                <w:tcW w:w="0" w:type="auto"/>
                <w:tcMar>
                  <w:top w:w="200" w:type="dxa"/>
                </w:tcMar>
                <w:vAlign w:val="center"/>
              </w:tcPr>
              <w:sdt>
                <w:sdtPr>
                  <w:alias w:val="Explication / Remarque"/>
                  <w:tag w:val="AF-NOTE-a4c258c7-1172-44b1-a97d-b3186c023796"/>
                  <w:id w:val="361326389"/>
                  <w:text w:multiLine="1"/>
                </w:sdtPr>
                <w:sdtContent>
                  <w:p w14:paraId="2FD936D4" w14:textId="77777777" w:rsidR="00377EB1" w:rsidRDefault="00000000"/>
                </w:sdtContent>
              </w:sdt>
            </w:tc>
          </w:tr>
        </w:tbl>
      </w:sdtContent>
    </w:sdt>
    <w:p w14:paraId="506EC42E" w14:textId="77777777" w:rsidR="00377EB1" w:rsidRDefault="00000000">
      <w:r>
        <w:br w:type="page"/>
      </w:r>
    </w:p>
    <w:sdt>
      <w:sdtPr>
        <w:tag w:val="318ee56d-55fb-4091-bd9e-44e574e518cc"/>
        <w:id w:val="99476467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1"/>
            <w:gridCol w:w="7086"/>
          </w:tblGrid>
          <w:tr w:rsidR="00377EB1" w14:paraId="6682D0B6" w14:textId="77777777">
            <w:trPr>
              <w:tblCellSpacing w:w="10" w:type="dxa"/>
            </w:trPr>
            <w:tc>
              <w:tcPr>
                <w:tcW w:w="0" w:type="auto"/>
                <w:shd w:val="clear" w:color="auto" w:fill="D9D9D9"/>
                <w:tcMar>
                  <w:top w:w="200" w:type="dxa"/>
                </w:tcMar>
                <w:vAlign w:val="center"/>
              </w:tcPr>
              <w:p w14:paraId="44690189" w14:textId="77777777" w:rsidR="00377EB1" w:rsidRDefault="00000000">
                <w:r>
                  <w:rPr>
                    <w:color w:val="0000FF"/>
                  </w:rPr>
                  <w:t>Titre / Question</w:t>
                </w:r>
              </w:p>
            </w:tc>
            <w:tc>
              <w:tcPr>
                <w:tcW w:w="0" w:type="auto"/>
                <w:tcMar>
                  <w:top w:w="200" w:type="dxa"/>
                </w:tcMar>
                <w:vAlign w:val="center"/>
              </w:tcPr>
              <w:p w14:paraId="0B6CC308" w14:textId="77777777" w:rsidR="00377EB1" w:rsidRDefault="00000000">
                <w:r>
                  <w:rPr>
                    <w:color w:val="0000FF"/>
                  </w:rPr>
                  <w:t>Art. 5 Traitement des notifications et obligation de communication aux utilisateurs soumettant la notification</w:t>
                </w:r>
              </w:p>
            </w:tc>
          </w:tr>
          <w:tr w:rsidR="00377EB1" w14:paraId="7D5E52D3" w14:textId="77777777">
            <w:trPr>
              <w:tblCellSpacing w:w="10" w:type="dxa"/>
            </w:trPr>
            <w:tc>
              <w:tcPr>
                <w:tcW w:w="0" w:type="auto"/>
                <w:shd w:val="clear" w:color="auto" w:fill="D9D9D9"/>
                <w:tcMar>
                  <w:top w:w="200" w:type="dxa"/>
                </w:tcMar>
                <w:vAlign w:val="center"/>
              </w:tcPr>
              <w:p w14:paraId="438DC8E8" w14:textId="77777777" w:rsidR="00377EB1" w:rsidRDefault="00000000">
                <w:r>
                  <w:rPr>
                    <w:color w:val="0000FF"/>
                  </w:rPr>
                  <w:t>Détail de l'article / autres informations</w:t>
                </w:r>
              </w:p>
            </w:tc>
            <w:tc>
              <w:tcPr>
                <w:tcW w:w="0" w:type="auto"/>
                <w:tcMar>
                  <w:top w:w="200" w:type="dxa"/>
                </w:tcMar>
                <w:vAlign w:val="center"/>
              </w:tcPr>
              <w:p w14:paraId="3161509D" w14:textId="77777777" w:rsidR="00377EB1" w:rsidRDefault="00000000">
                <w:r>
                  <w:rPr>
                    <w:color w:val="0000FF"/>
                  </w:rPr>
                  <w:t>1 Les fournisseurs de plateformes de communication traitent toutes les notifications concernant les infractions visées à l’art. 4, al. 1 et décident rapidement s’ils prennent des mesures.</w:t>
                </w:r>
                <w:r>
                  <w:rPr>
                    <w:color w:val="0000FF"/>
                  </w:rPr>
                  <w:br/>
                  <w:t>2 Les fournisseurs communiquent en temps opportun leur décision aux utilisateurs soumettant une notification, pour autant que leur notification contienne des données de contact électroniques.</w:t>
                </w:r>
              </w:p>
            </w:tc>
          </w:tr>
          <w:tr w:rsidR="00377EB1" w14:paraId="6F4DAE89" w14:textId="77777777">
            <w:trPr>
              <w:tblCellSpacing w:w="10" w:type="dxa"/>
            </w:trPr>
            <w:tc>
              <w:tcPr>
                <w:tcW w:w="0" w:type="auto"/>
                <w:shd w:val="clear" w:color="auto" w:fill="D9D9D9"/>
                <w:tcMar>
                  <w:top w:w="200" w:type="dxa"/>
                </w:tcMar>
                <w:vAlign w:val="center"/>
              </w:tcPr>
              <w:p w14:paraId="269C66E9" w14:textId="77777777" w:rsidR="00377EB1" w:rsidRDefault="00000000">
                <w:r>
                  <w:t>Acceptation (choisir dropdown)</w:t>
                </w:r>
              </w:p>
            </w:tc>
            <w:tc>
              <w:tcPr>
                <w:tcW w:w="0" w:type="auto"/>
                <w:tcMar>
                  <w:top w:w="200" w:type="dxa"/>
                </w:tcMar>
                <w:vAlign w:val="center"/>
              </w:tcPr>
              <w:sdt>
                <w:sdtPr>
                  <w:alias w:val="Acceptation (choisir dropdown)"/>
                  <w:tag w:val="AF-ACCEPTANCE-318ee56d-55fb-4091-bd9e-44e574e518cc"/>
                  <w:id w:val="-942376656"/>
                  <w:dropDownList>
                    <w:listItem w:displayText="Avis favorable" w:value="2"/>
                    <w:listItem w:displayText="Avis favorable moyennant modifications" w:value="3"/>
                    <w:listItem w:displayText="Abstention" w:value="4"/>
                    <w:listItem w:displayText="Avis défavorable" w:value="5"/>
                  </w:dropDownList>
                </w:sdtPr>
                <w:sdtContent>
                  <w:p w14:paraId="5924AEAB" w14:textId="77777777" w:rsidR="00377EB1" w:rsidRDefault="00000000">
                    <w:r>
                      <w:t>Avis favorable moyennant modifications</w:t>
                    </w:r>
                  </w:p>
                </w:sdtContent>
              </w:sdt>
            </w:tc>
          </w:tr>
          <w:tr w:rsidR="00377EB1" w14:paraId="0544C76D" w14:textId="77777777">
            <w:trPr>
              <w:tblCellSpacing w:w="10" w:type="dxa"/>
            </w:trPr>
            <w:tc>
              <w:tcPr>
                <w:tcW w:w="0" w:type="auto"/>
                <w:shd w:val="clear" w:color="auto" w:fill="D9D9D9"/>
                <w:tcMar>
                  <w:top w:w="200" w:type="dxa"/>
                </w:tcMar>
                <w:vAlign w:val="center"/>
              </w:tcPr>
              <w:p w14:paraId="122DA480" w14:textId="77777777" w:rsidR="00377EB1" w:rsidRDefault="00000000">
                <w:r>
                  <w:t>Contre-proposition</w:t>
                </w:r>
              </w:p>
            </w:tc>
            <w:tc>
              <w:tcPr>
                <w:tcW w:w="0" w:type="auto"/>
                <w:tcMar>
                  <w:top w:w="200" w:type="dxa"/>
                </w:tcMar>
                <w:vAlign w:val="center"/>
              </w:tcPr>
              <w:sdt>
                <w:sdtPr>
                  <w:alias w:val="Contre-proposition"/>
                  <w:tag w:val="AF-TEXT-318ee56d-55fb-4091-bd9e-44e574e518cc"/>
                  <w:id w:val="1894309875"/>
                  <w:text w:multiLine="1"/>
                </w:sdtPr>
                <w:sdtContent>
                  <w:p w14:paraId="7C0C772C" w14:textId="77777777" w:rsidR="00377EB1" w:rsidRDefault="00000000">
                    <w:r>
                      <w:t>Proposition (nouvelle teneur)</w:t>
                    </w:r>
                    <w:r>
                      <w:br/>
                      <w:t>1 Les fournisseurs de plateformes de communication traitent toutes les notifications reçues via la procédure de notification selon l'art. 4 et décident dans un délai de 96 heures s'ils prennent des mesures.</w:t>
                    </w:r>
                    <w:r>
                      <w:br/>
                    </w:r>
                    <w:r>
                      <w:br/>
                      <w:t>2 Les fournisseurs communiquent leur décision aux utilisateurs soumettant une notification dans un délai de 24 heures, pour autant que leur notification contienne des données de contact électroniques.</w:t>
                    </w:r>
                  </w:p>
                </w:sdtContent>
              </w:sdt>
            </w:tc>
          </w:tr>
          <w:tr w:rsidR="00377EB1" w14:paraId="0045ABB5" w14:textId="77777777">
            <w:trPr>
              <w:tblCellSpacing w:w="10" w:type="dxa"/>
            </w:trPr>
            <w:tc>
              <w:tcPr>
                <w:tcW w:w="0" w:type="auto"/>
                <w:shd w:val="clear" w:color="auto" w:fill="D9D9D9"/>
                <w:tcMar>
                  <w:top w:w="200" w:type="dxa"/>
                </w:tcMar>
                <w:vAlign w:val="center"/>
              </w:tcPr>
              <w:p w14:paraId="3AA35E6A" w14:textId="77777777" w:rsidR="00377EB1" w:rsidRDefault="00000000">
                <w:r>
                  <w:t>Explication / Remarque</w:t>
                </w:r>
              </w:p>
            </w:tc>
            <w:tc>
              <w:tcPr>
                <w:tcW w:w="0" w:type="auto"/>
                <w:tcMar>
                  <w:top w:w="200" w:type="dxa"/>
                </w:tcMar>
                <w:vAlign w:val="center"/>
              </w:tcPr>
              <w:sdt>
                <w:sdtPr>
                  <w:alias w:val="Explication / Remarque"/>
                  <w:tag w:val="AF-NOTE-318ee56d-55fb-4091-bd9e-44e574e518cc"/>
                  <w:id w:val="-604033101"/>
                  <w:text w:multiLine="1"/>
                </w:sdtPr>
                <w:sdtContent>
                  <w:p w14:paraId="2869DCBB" w14:textId="77777777" w:rsidR="00377EB1" w:rsidRDefault="00000000">
                    <w:r>
                      <w:t>L'art. 5 AP-LPCom ne prévoit pas de délais clairement définis en relation avec le traitement des notifications. L'utilisation des expressions « rapidement » et « en temps opportun » implique un délai plus long pour le traitement et la décision sur les notifications selon l'al. 1 que pour la communication de la décision prise selon l'al. 2.</w:t>
                    </w:r>
                    <w:r>
                      <w:br/>
                    </w:r>
                    <w:r>
                      <w:br/>
                      <w:t>L'utilisation de ces deux notions juridiques indéfinies conduit à des incertitudes juridiques pour les fournisseurs et les utilisateurs. Des délais légaux apportent de la clarté pour les deux parties et ne nécessitent pas d'interprétation supplémentaire au niveau de l'ordonnance ou dans la jurisprudence.</w:t>
                    </w:r>
                    <w:r>
                      <w:br/>
                    </w:r>
                    <w:r>
                      <w:br/>
                      <w:t>Étant donné que l'énumération des infractions pénales doit être abandonnée selon l'argumentation ci-dessus, une adaptation de l'al. 1 est en outre nécessaire. En conséquence, nous proposons que l'art. 5 soit modifié comme suit.</w:t>
                    </w:r>
                  </w:p>
                </w:sdtContent>
              </w:sdt>
            </w:tc>
          </w:tr>
        </w:tbl>
      </w:sdtContent>
    </w:sdt>
    <w:p w14:paraId="0BD8F3F5" w14:textId="77777777" w:rsidR="00377EB1" w:rsidRDefault="00000000">
      <w:r>
        <w:br w:type="page"/>
      </w:r>
    </w:p>
    <w:sdt>
      <w:sdtPr>
        <w:tag w:val="6f2c9c8e-7772-4c0b-8bea-d51ddc7fb17c"/>
        <w:id w:val="169011046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9"/>
            <w:gridCol w:w="6178"/>
          </w:tblGrid>
          <w:tr w:rsidR="00377EB1" w14:paraId="474BCE9C" w14:textId="77777777">
            <w:trPr>
              <w:tblCellSpacing w:w="10" w:type="dxa"/>
            </w:trPr>
            <w:tc>
              <w:tcPr>
                <w:tcW w:w="0" w:type="auto"/>
                <w:shd w:val="clear" w:color="auto" w:fill="D9D9D9"/>
                <w:tcMar>
                  <w:top w:w="200" w:type="dxa"/>
                </w:tcMar>
                <w:vAlign w:val="center"/>
              </w:tcPr>
              <w:p w14:paraId="1D13B023" w14:textId="77777777" w:rsidR="00377EB1" w:rsidRDefault="00000000">
                <w:r>
                  <w:rPr>
                    <w:color w:val="0000FF"/>
                  </w:rPr>
                  <w:t>Titre / Question</w:t>
                </w:r>
              </w:p>
            </w:tc>
            <w:tc>
              <w:tcPr>
                <w:tcW w:w="0" w:type="auto"/>
                <w:tcMar>
                  <w:top w:w="200" w:type="dxa"/>
                </w:tcMar>
                <w:vAlign w:val="center"/>
              </w:tcPr>
              <w:p w14:paraId="1758DE10" w14:textId="77777777" w:rsidR="00377EB1" w:rsidRDefault="00000000">
                <w:r>
                  <w:rPr>
                    <w:color w:val="0000FF"/>
                  </w:rPr>
                  <w:t>Section 2 : Obligation de communication aux utilisateurs concernés par des mesures de restriction</w:t>
                </w:r>
              </w:p>
            </w:tc>
          </w:tr>
          <w:tr w:rsidR="00377EB1" w14:paraId="6C8F4972" w14:textId="77777777">
            <w:trPr>
              <w:tblCellSpacing w:w="10" w:type="dxa"/>
            </w:trPr>
            <w:tc>
              <w:tcPr>
                <w:tcW w:w="0" w:type="auto"/>
                <w:shd w:val="clear" w:color="auto" w:fill="D9D9D9"/>
                <w:tcMar>
                  <w:top w:w="200" w:type="dxa"/>
                </w:tcMar>
                <w:vAlign w:val="center"/>
              </w:tcPr>
              <w:p w14:paraId="4242211C" w14:textId="77777777" w:rsidR="00377EB1" w:rsidRDefault="00000000">
                <w:r>
                  <w:rPr>
                    <w:color w:val="0000FF"/>
                  </w:rPr>
                  <w:t>Détail de l'article / autres informations</w:t>
                </w:r>
              </w:p>
            </w:tc>
            <w:tc>
              <w:tcPr>
                <w:tcW w:w="0" w:type="auto"/>
                <w:tcMar>
                  <w:top w:w="200" w:type="dxa"/>
                </w:tcMar>
                <w:vAlign w:val="center"/>
              </w:tcPr>
              <w:p w14:paraId="7DFCF6A6" w14:textId="77777777" w:rsidR="00377EB1" w:rsidRDefault="00377EB1"/>
            </w:tc>
          </w:tr>
          <w:tr w:rsidR="00377EB1" w14:paraId="4AC40B81" w14:textId="77777777">
            <w:trPr>
              <w:tblCellSpacing w:w="10" w:type="dxa"/>
            </w:trPr>
            <w:tc>
              <w:tcPr>
                <w:tcW w:w="0" w:type="auto"/>
                <w:shd w:val="clear" w:color="auto" w:fill="D9D9D9"/>
                <w:tcMar>
                  <w:top w:w="200" w:type="dxa"/>
                </w:tcMar>
                <w:vAlign w:val="center"/>
              </w:tcPr>
              <w:p w14:paraId="50018017" w14:textId="77777777" w:rsidR="00377EB1" w:rsidRDefault="00000000">
                <w:r>
                  <w:t>Acceptation (choisir dropdown)</w:t>
                </w:r>
              </w:p>
            </w:tc>
            <w:tc>
              <w:tcPr>
                <w:tcW w:w="0" w:type="auto"/>
                <w:tcMar>
                  <w:top w:w="200" w:type="dxa"/>
                </w:tcMar>
                <w:vAlign w:val="center"/>
              </w:tcPr>
              <w:sdt>
                <w:sdtPr>
                  <w:alias w:val="Acceptation (choisir dropdown)"/>
                  <w:tag w:val="AF-ACCEPTANCE-6f2c9c8e-7772-4c0b-8bea-d51ddc7fb17c"/>
                  <w:id w:val="-1348558985"/>
                  <w:dropDownList>
                    <w:listItem w:displayText="Avis favorable" w:value="2"/>
                    <w:listItem w:displayText="Avis favorable moyennant modifications" w:value="3"/>
                    <w:listItem w:displayText="Abstention" w:value="4"/>
                    <w:listItem w:displayText="Avis défavorable" w:value="5"/>
                  </w:dropDownList>
                </w:sdtPr>
                <w:sdtContent>
                  <w:p w14:paraId="649BDEED" w14:textId="77777777" w:rsidR="00377EB1" w:rsidRDefault="00000000"/>
                </w:sdtContent>
              </w:sdt>
            </w:tc>
          </w:tr>
          <w:tr w:rsidR="00377EB1" w14:paraId="3B0073C5" w14:textId="77777777">
            <w:trPr>
              <w:tblCellSpacing w:w="10" w:type="dxa"/>
            </w:trPr>
            <w:tc>
              <w:tcPr>
                <w:tcW w:w="0" w:type="auto"/>
                <w:shd w:val="clear" w:color="auto" w:fill="D9D9D9"/>
                <w:tcMar>
                  <w:top w:w="200" w:type="dxa"/>
                </w:tcMar>
                <w:vAlign w:val="center"/>
              </w:tcPr>
              <w:p w14:paraId="5DFA32CC" w14:textId="77777777" w:rsidR="00377EB1" w:rsidRDefault="00000000">
                <w:r>
                  <w:t>Contre-proposition</w:t>
                </w:r>
              </w:p>
            </w:tc>
            <w:tc>
              <w:tcPr>
                <w:tcW w:w="0" w:type="auto"/>
                <w:tcMar>
                  <w:top w:w="200" w:type="dxa"/>
                </w:tcMar>
                <w:vAlign w:val="center"/>
              </w:tcPr>
              <w:sdt>
                <w:sdtPr>
                  <w:alias w:val="Contre-proposition"/>
                  <w:tag w:val="AF-TEXT-6f2c9c8e-7772-4c0b-8bea-d51ddc7fb17c"/>
                  <w:id w:val="79496942"/>
                  <w:text w:multiLine="1"/>
                </w:sdtPr>
                <w:sdtContent>
                  <w:p w14:paraId="627B9B44" w14:textId="77777777" w:rsidR="00377EB1" w:rsidRDefault="00000000"/>
                </w:sdtContent>
              </w:sdt>
            </w:tc>
          </w:tr>
          <w:tr w:rsidR="00377EB1" w14:paraId="170A3A49" w14:textId="77777777">
            <w:trPr>
              <w:tblCellSpacing w:w="10" w:type="dxa"/>
            </w:trPr>
            <w:tc>
              <w:tcPr>
                <w:tcW w:w="0" w:type="auto"/>
                <w:shd w:val="clear" w:color="auto" w:fill="D9D9D9"/>
                <w:tcMar>
                  <w:top w:w="200" w:type="dxa"/>
                </w:tcMar>
                <w:vAlign w:val="center"/>
              </w:tcPr>
              <w:p w14:paraId="1B660DE8" w14:textId="77777777" w:rsidR="00377EB1" w:rsidRDefault="00000000">
                <w:r>
                  <w:t>Explication / Remarque</w:t>
                </w:r>
              </w:p>
            </w:tc>
            <w:tc>
              <w:tcPr>
                <w:tcW w:w="0" w:type="auto"/>
                <w:tcMar>
                  <w:top w:w="200" w:type="dxa"/>
                </w:tcMar>
                <w:vAlign w:val="center"/>
              </w:tcPr>
              <w:sdt>
                <w:sdtPr>
                  <w:alias w:val="Explication / Remarque"/>
                  <w:tag w:val="AF-NOTE-6f2c9c8e-7772-4c0b-8bea-d51ddc7fb17c"/>
                  <w:id w:val="98387193"/>
                  <w:text w:multiLine="1"/>
                </w:sdtPr>
                <w:sdtContent>
                  <w:p w14:paraId="35303FBE" w14:textId="77777777" w:rsidR="00377EB1" w:rsidRDefault="00000000"/>
                </w:sdtContent>
              </w:sdt>
            </w:tc>
          </w:tr>
        </w:tbl>
      </w:sdtContent>
    </w:sdt>
    <w:p w14:paraId="7E6AC953" w14:textId="77777777" w:rsidR="00377EB1" w:rsidRDefault="00000000">
      <w:r>
        <w:br w:type="page"/>
      </w:r>
    </w:p>
    <w:sdt>
      <w:sdtPr>
        <w:tag w:val="2f4de055-c9b0-487b-9c6d-baf3f23afee9"/>
        <w:id w:val="-130314687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22"/>
            <w:gridCol w:w="6985"/>
          </w:tblGrid>
          <w:tr w:rsidR="00377EB1" w14:paraId="7487D5E4" w14:textId="77777777">
            <w:trPr>
              <w:tblCellSpacing w:w="10" w:type="dxa"/>
            </w:trPr>
            <w:tc>
              <w:tcPr>
                <w:tcW w:w="0" w:type="auto"/>
                <w:shd w:val="clear" w:color="auto" w:fill="D9D9D9"/>
                <w:tcMar>
                  <w:top w:w="200" w:type="dxa"/>
                </w:tcMar>
                <w:vAlign w:val="center"/>
              </w:tcPr>
              <w:p w14:paraId="61BA67F1" w14:textId="77777777" w:rsidR="00377EB1" w:rsidRDefault="00000000">
                <w:r>
                  <w:rPr>
                    <w:color w:val="0000FF"/>
                  </w:rPr>
                  <w:t>Titre / Question</w:t>
                </w:r>
              </w:p>
            </w:tc>
            <w:tc>
              <w:tcPr>
                <w:tcW w:w="0" w:type="auto"/>
                <w:tcMar>
                  <w:top w:w="200" w:type="dxa"/>
                </w:tcMar>
                <w:vAlign w:val="center"/>
              </w:tcPr>
              <w:p w14:paraId="47326CE1" w14:textId="77777777" w:rsidR="00377EB1" w:rsidRDefault="00000000">
                <w:r>
                  <w:rPr>
                    <w:color w:val="0000FF"/>
                  </w:rPr>
                  <w:t>Art. 6</w:t>
                </w:r>
              </w:p>
            </w:tc>
          </w:tr>
          <w:tr w:rsidR="00377EB1" w14:paraId="048585DF" w14:textId="77777777">
            <w:trPr>
              <w:tblCellSpacing w:w="10" w:type="dxa"/>
            </w:trPr>
            <w:tc>
              <w:tcPr>
                <w:tcW w:w="0" w:type="auto"/>
                <w:shd w:val="clear" w:color="auto" w:fill="D9D9D9"/>
                <w:tcMar>
                  <w:top w:w="200" w:type="dxa"/>
                </w:tcMar>
                <w:vAlign w:val="center"/>
              </w:tcPr>
              <w:p w14:paraId="1A258A16" w14:textId="77777777" w:rsidR="00377EB1" w:rsidRDefault="00000000">
                <w:r>
                  <w:rPr>
                    <w:color w:val="0000FF"/>
                  </w:rPr>
                  <w:t>Détail de l'article / autres informations</w:t>
                </w:r>
              </w:p>
            </w:tc>
            <w:tc>
              <w:tcPr>
                <w:tcW w:w="0" w:type="auto"/>
                <w:tcMar>
                  <w:top w:w="200" w:type="dxa"/>
                </w:tcMar>
                <w:vAlign w:val="center"/>
              </w:tcPr>
              <w:p w14:paraId="2D2F2404" w14:textId="77777777" w:rsidR="00377EB1" w:rsidRDefault="00377EB1"/>
            </w:tc>
          </w:tr>
          <w:tr w:rsidR="00377EB1" w14:paraId="06A28437" w14:textId="77777777">
            <w:trPr>
              <w:tblCellSpacing w:w="10" w:type="dxa"/>
            </w:trPr>
            <w:tc>
              <w:tcPr>
                <w:tcW w:w="0" w:type="auto"/>
                <w:shd w:val="clear" w:color="auto" w:fill="D9D9D9"/>
                <w:tcMar>
                  <w:top w:w="200" w:type="dxa"/>
                </w:tcMar>
                <w:vAlign w:val="center"/>
              </w:tcPr>
              <w:p w14:paraId="116D7C61" w14:textId="77777777" w:rsidR="00377EB1" w:rsidRDefault="00000000">
                <w:r>
                  <w:t>Acceptation (choisir dropdown)</w:t>
                </w:r>
              </w:p>
            </w:tc>
            <w:tc>
              <w:tcPr>
                <w:tcW w:w="0" w:type="auto"/>
                <w:tcMar>
                  <w:top w:w="200" w:type="dxa"/>
                </w:tcMar>
                <w:vAlign w:val="center"/>
              </w:tcPr>
              <w:sdt>
                <w:sdtPr>
                  <w:alias w:val="Acceptation (choisir dropdown)"/>
                  <w:tag w:val="AF-ACCEPTANCE-2f4de055-c9b0-487b-9c6d-baf3f23afee9"/>
                  <w:id w:val="-1378165972"/>
                  <w:dropDownList>
                    <w:listItem w:displayText="Avis favorable" w:value="2"/>
                    <w:listItem w:displayText="Avis favorable moyennant modifications" w:value="3"/>
                    <w:listItem w:displayText="Abstention" w:value="4"/>
                    <w:listItem w:displayText="Avis défavorable" w:value="5"/>
                  </w:dropDownList>
                </w:sdtPr>
                <w:sdtContent>
                  <w:p w14:paraId="304949D7" w14:textId="77777777" w:rsidR="00377EB1" w:rsidRDefault="00000000">
                    <w:r>
                      <w:t>Avis favorable moyennant modifications</w:t>
                    </w:r>
                  </w:p>
                </w:sdtContent>
              </w:sdt>
            </w:tc>
          </w:tr>
          <w:tr w:rsidR="00377EB1" w14:paraId="0636EBA4" w14:textId="77777777">
            <w:trPr>
              <w:tblCellSpacing w:w="10" w:type="dxa"/>
            </w:trPr>
            <w:tc>
              <w:tcPr>
                <w:tcW w:w="0" w:type="auto"/>
                <w:shd w:val="clear" w:color="auto" w:fill="D9D9D9"/>
                <w:tcMar>
                  <w:top w:w="200" w:type="dxa"/>
                </w:tcMar>
                <w:vAlign w:val="center"/>
              </w:tcPr>
              <w:p w14:paraId="23B6F3EB" w14:textId="77777777" w:rsidR="00377EB1" w:rsidRDefault="00000000">
                <w:r>
                  <w:t>Contre-proposition</w:t>
                </w:r>
              </w:p>
            </w:tc>
            <w:tc>
              <w:tcPr>
                <w:tcW w:w="0" w:type="auto"/>
                <w:tcMar>
                  <w:top w:w="200" w:type="dxa"/>
                </w:tcMar>
                <w:vAlign w:val="center"/>
              </w:tcPr>
              <w:sdt>
                <w:sdtPr>
                  <w:alias w:val="Contre-proposition"/>
                  <w:tag w:val="AF-TEXT-2f4de055-c9b0-487b-9c6d-baf3f23afee9"/>
                  <w:id w:val="-1746790005"/>
                  <w:text w:multiLine="1"/>
                </w:sdtPr>
                <w:sdtContent>
                  <w:p w14:paraId="3CB85237" w14:textId="77777777" w:rsidR="00377EB1" w:rsidRDefault="00000000">
                    <w:r>
                      <w:t>Proposition (nouvelle teneur)</w:t>
                    </w:r>
                    <w:r>
                      <w:br/>
                      <w:t>1 Lorsque les fournisseurs de plateformes de communication prennent des mesures de restriction, ils informent les utilisateurs concernés et justifient cette décision en détail.</w:t>
                    </w:r>
                    <w:r>
                      <w:br/>
                      <w:t>2 c … l'exclusion complète ou partielle des services du fournisseur ;</w:t>
                    </w:r>
                  </w:p>
                </w:sdtContent>
              </w:sdt>
            </w:tc>
          </w:tr>
          <w:tr w:rsidR="00377EB1" w14:paraId="7DCEBF43" w14:textId="77777777">
            <w:trPr>
              <w:tblCellSpacing w:w="10" w:type="dxa"/>
            </w:trPr>
            <w:tc>
              <w:tcPr>
                <w:tcW w:w="0" w:type="auto"/>
                <w:shd w:val="clear" w:color="auto" w:fill="D9D9D9"/>
                <w:tcMar>
                  <w:top w:w="200" w:type="dxa"/>
                </w:tcMar>
                <w:vAlign w:val="center"/>
              </w:tcPr>
              <w:p w14:paraId="03FA9606" w14:textId="77777777" w:rsidR="00377EB1" w:rsidRDefault="00000000">
                <w:r>
                  <w:t>Explication / Remarque</w:t>
                </w:r>
              </w:p>
            </w:tc>
            <w:tc>
              <w:tcPr>
                <w:tcW w:w="0" w:type="auto"/>
                <w:tcMar>
                  <w:top w:w="200" w:type="dxa"/>
                </w:tcMar>
                <w:vAlign w:val="center"/>
              </w:tcPr>
              <w:sdt>
                <w:sdtPr>
                  <w:alias w:val="Explication / Remarque"/>
                  <w:tag w:val="AF-NOTE-2f4de055-c9b0-487b-9c6d-baf3f23afee9"/>
                  <w:id w:val="780689491"/>
                  <w:text w:multiLine="1"/>
                </w:sdtPr>
                <w:sdtContent>
                  <w:p w14:paraId="3F5A146F" w14:textId="77777777" w:rsidR="00377EB1" w:rsidRDefault="00000000">
                    <w:r>
                      <w:t>Le GREA salue le fait que l'art. 6 crée de la transparence sur les mesures de restriction. L'al. 1 prévoit que les utilisateurs concernés soient informés des mesures de restriction. De plus, les plateformes devraient également être obligées de justifier ces décisions.</w:t>
                    </w:r>
                    <w:r>
                      <w:br/>
                    </w:r>
                    <w:r>
                      <w:br/>
                      <w:t>Les utilisateurs devraient être informés tant d'une exclusion complète que d'une exclusion partielle (ex : limitation de la portée).</w:t>
                    </w:r>
                  </w:p>
                </w:sdtContent>
              </w:sdt>
            </w:tc>
          </w:tr>
        </w:tbl>
      </w:sdtContent>
    </w:sdt>
    <w:p w14:paraId="7F8C5E7A" w14:textId="77777777" w:rsidR="00377EB1" w:rsidRDefault="00000000">
      <w:r>
        <w:br w:type="page"/>
      </w:r>
    </w:p>
    <w:sdt>
      <w:sdtPr>
        <w:tag w:val="babc177e-5e96-44b8-9136-cd54c76e8089"/>
        <w:id w:val="-186452768"/>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70"/>
            <w:gridCol w:w="6537"/>
          </w:tblGrid>
          <w:tr w:rsidR="00377EB1" w14:paraId="4028DE6E" w14:textId="77777777">
            <w:trPr>
              <w:tblCellSpacing w:w="10" w:type="dxa"/>
            </w:trPr>
            <w:tc>
              <w:tcPr>
                <w:tcW w:w="0" w:type="auto"/>
                <w:shd w:val="clear" w:color="auto" w:fill="D9D9D9"/>
                <w:tcMar>
                  <w:top w:w="200" w:type="dxa"/>
                </w:tcMar>
                <w:vAlign w:val="center"/>
              </w:tcPr>
              <w:p w14:paraId="4711792A" w14:textId="77777777" w:rsidR="00377EB1" w:rsidRDefault="00000000">
                <w:r>
                  <w:rPr>
                    <w:color w:val="0000FF"/>
                  </w:rPr>
                  <w:t>Titre / Question</w:t>
                </w:r>
              </w:p>
            </w:tc>
            <w:tc>
              <w:tcPr>
                <w:tcW w:w="0" w:type="auto"/>
                <w:tcMar>
                  <w:top w:w="200" w:type="dxa"/>
                </w:tcMar>
                <w:vAlign w:val="center"/>
              </w:tcPr>
              <w:p w14:paraId="04620A11" w14:textId="77777777" w:rsidR="00377EB1" w:rsidRDefault="00000000">
                <w:r>
                  <w:rPr>
                    <w:color w:val="0000FF"/>
                  </w:rPr>
                  <w:t>Art. 6, Al. 1</w:t>
                </w:r>
              </w:p>
            </w:tc>
          </w:tr>
          <w:tr w:rsidR="00377EB1" w14:paraId="4A17A325" w14:textId="77777777">
            <w:trPr>
              <w:tblCellSpacing w:w="10" w:type="dxa"/>
            </w:trPr>
            <w:tc>
              <w:tcPr>
                <w:tcW w:w="0" w:type="auto"/>
                <w:shd w:val="clear" w:color="auto" w:fill="D9D9D9"/>
                <w:tcMar>
                  <w:top w:w="200" w:type="dxa"/>
                </w:tcMar>
                <w:vAlign w:val="center"/>
              </w:tcPr>
              <w:p w14:paraId="7AE9FAE6" w14:textId="77777777" w:rsidR="00377EB1" w:rsidRDefault="00000000">
                <w:r>
                  <w:rPr>
                    <w:color w:val="0000FF"/>
                  </w:rPr>
                  <w:t>Détail de l'article / autres informations</w:t>
                </w:r>
              </w:p>
            </w:tc>
            <w:tc>
              <w:tcPr>
                <w:tcW w:w="0" w:type="auto"/>
                <w:tcMar>
                  <w:top w:w="200" w:type="dxa"/>
                </w:tcMar>
                <w:vAlign w:val="center"/>
              </w:tcPr>
              <w:p w14:paraId="7D4B3AB1" w14:textId="77777777" w:rsidR="00377EB1" w:rsidRDefault="00000000">
                <w:r>
                  <w:rPr>
                    <w:color w:val="0000FF"/>
                  </w:rPr>
                  <w:t>1 Lorsque les fournisseurs de plateformes de communication prennent des mesures de restriction, ils informent les utilisateurs concernés.</w:t>
                </w:r>
              </w:p>
            </w:tc>
          </w:tr>
          <w:tr w:rsidR="00377EB1" w14:paraId="38B5E4CE" w14:textId="77777777">
            <w:trPr>
              <w:tblCellSpacing w:w="10" w:type="dxa"/>
            </w:trPr>
            <w:tc>
              <w:tcPr>
                <w:tcW w:w="0" w:type="auto"/>
                <w:shd w:val="clear" w:color="auto" w:fill="D9D9D9"/>
                <w:tcMar>
                  <w:top w:w="200" w:type="dxa"/>
                </w:tcMar>
                <w:vAlign w:val="center"/>
              </w:tcPr>
              <w:p w14:paraId="07DA8C40" w14:textId="77777777" w:rsidR="00377EB1" w:rsidRDefault="00000000">
                <w:r>
                  <w:t>Acceptation (choisir dropdown)</w:t>
                </w:r>
              </w:p>
            </w:tc>
            <w:tc>
              <w:tcPr>
                <w:tcW w:w="0" w:type="auto"/>
                <w:tcMar>
                  <w:top w:w="200" w:type="dxa"/>
                </w:tcMar>
                <w:vAlign w:val="center"/>
              </w:tcPr>
              <w:sdt>
                <w:sdtPr>
                  <w:alias w:val="Acceptation (choisir dropdown)"/>
                  <w:tag w:val="AF-ACCEPTANCE-babc177e-5e96-44b8-9136-cd54c76e8089"/>
                  <w:id w:val="438339838"/>
                  <w:dropDownList>
                    <w:listItem w:displayText="Avis favorable" w:value="2"/>
                    <w:listItem w:displayText="Avis favorable moyennant modifications" w:value="3"/>
                    <w:listItem w:displayText="Abstention" w:value="4"/>
                    <w:listItem w:displayText="Avis défavorable" w:value="5"/>
                  </w:dropDownList>
                </w:sdtPr>
                <w:sdtContent>
                  <w:p w14:paraId="66432380" w14:textId="77777777" w:rsidR="00377EB1" w:rsidRDefault="00000000"/>
                </w:sdtContent>
              </w:sdt>
            </w:tc>
          </w:tr>
          <w:tr w:rsidR="00377EB1" w14:paraId="28F795AF" w14:textId="77777777">
            <w:trPr>
              <w:tblCellSpacing w:w="10" w:type="dxa"/>
            </w:trPr>
            <w:tc>
              <w:tcPr>
                <w:tcW w:w="0" w:type="auto"/>
                <w:shd w:val="clear" w:color="auto" w:fill="D9D9D9"/>
                <w:tcMar>
                  <w:top w:w="200" w:type="dxa"/>
                </w:tcMar>
                <w:vAlign w:val="center"/>
              </w:tcPr>
              <w:p w14:paraId="35177D9E" w14:textId="77777777" w:rsidR="00377EB1" w:rsidRDefault="00000000">
                <w:r>
                  <w:t>Contre-proposition</w:t>
                </w:r>
              </w:p>
            </w:tc>
            <w:tc>
              <w:tcPr>
                <w:tcW w:w="0" w:type="auto"/>
                <w:tcMar>
                  <w:top w:w="200" w:type="dxa"/>
                </w:tcMar>
                <w:vAlign w:val="center"/>
              </w:tcPr>
              <w:sdt>
                <w:sdtPr>
                  <w:alias w:val="Contre-proposition"/>
                  <w:tag w:val="AF-TEXT-babc177e-5e96-44b8-9136-cd54c76e8089"/>
                  <w:id w:val="-785278169"/>
                  <w:text w:multiLine="1"/>
                </w:sdtPr>
                <w:sdtContent>
                  <w:p w14:paraId="613AD483" w14:textId="77777777" w:rsidR="00377EB1" w:rsidRDefault="00000000"/>
                </w:sdtContent>
              </w:sdt>
            </w:tc>
          </w:tr>
          <w:tr w:rsidR="00377EB1" w14:paraId="01C3B4F9" w14:textId="77777777">
            <w:trPr>
              <w:tblCellSpacing w:w="10" w:type="dxa"/>
            </w:trPr>
            <w:tc>
              <w:tcPr>
                <w:tcW w:w="0" w:type="auto"/>
                <w:shd w:val="clear" w:color="auto" w:fill="D9D9D9"/>
                <w:tcMar>
                  <w:top w:w="200" w:type="dxa"/>
                </w:tcMar>
                <w:vAlign w:val="center"/>
              </w:tcPr>
              <w:p w14:paraId="3D362A39" w14:textId="77777777" w:rsidR="00377EB1" w:rsidRDefault="00000000">
                <w:r>
                  <w:t>Explication / Remarque</w:t>
                </w:r>
              </w:p>
            </w:tc>
            <w:tc>
              <w:tcPr>
                <w:tcW w:w="0" w:type="auto"/>
                <w:tcMar>
                  <w:top w:w="200" w:type="dxa"/>
                </w:tcMar>
                <w:vAlign w:val="center"/>
              </w:tcPr>
              <w:sdt>
                <w:sdtPr>
                  <w:alias w:val="Explication / Remarque"/>
                  <w:tag w:val="AF-NOTE-babc177e-5e96-44b8-9136-cd54c76e8089"/>
                  <w:id w:val="2033610465"/>
                  <w:text w:multiLine="1"/>
                </w:sdtPr>
                <w:sdtContent>
                  <w:p w14:paraId="61FEA9C4" w14:textId="77777777" w:rsidR="00377EB1" w:rsidRDefault="00000000"/>
                </w:sdtContent>
              </w:sdt>
            </w:tc>
          </w:tr>
        </w:tbl>
      </w:sdtContent>
    </w:sdt>
    <w:p w14:paraId="4C027618" w14:textId="77777777" w:rsidR="00377EB1" w:rsidRDefault="00000000">
      <w:r>
        <w:br w:type="page"/>
      </w:r>
    </w:p>
    <w:sdt>
      <w:sdtPr>
        <w:tag w:val="d5c7123e-dad3-460d-baf2-22403f37e509"/>
        <w:id w:val="-421918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45"/>
            <w:gridCol w:w="6962"/>
          </w:tblGrid>
          <w:tr w:rsidR="00377EB1" w14:paraId="0432A9E4" w14:textId="77777777">
            <w:trPr>
              <w:tblCellSpacing w:w="10" w:type="dxa"/>
            </w:trPr>
            <w:tc>
              <w:tcPr>
                <w:tcW w:w="0" w:type="auto"/>
                <w:shd w:val="clear" w:color="auto" w:fill="D9D9D9"/>
                <w:tcMar>
                  <w:top w:w="200" w:type="dxa"/>
                </w:tcMar>
                <w:vAlign w:val="center"/>
              </w:tcPr>
              <w:p w14:paraId="1579550F" w14:textId="77777777" w:rsidR="00377EB1" w:rsidRDefault="00000000">
                <w:r>
                  <w:rPr>
                    <w:color w:val="0000FF"/>
                  </w:rPr>
                  <w:t>Titre / Question</w:t>
                </w:r>
              </w:p>
            </w:tc>
            <w:tc>
              <w:tcPr>
                <w:tcW w:w="0" w:type="auto"/>
                <w:tcMar>
                  <w:top w:w="200" w:type="dxa"/>
                </w:tcMar>
                <w:vAlign w:val="center"/>
              </w:tcPr>
              <w:p w14:paraId="6AC0DEDD" w14:textId="77777777" w:rsidR="00377EB1" w:rsidRDefault="00000000">
                <w:r>
                  <w:rPr>
                    <w:color w:val="0000FF"/>
                  </w:rPr>
                  <w:t>Art. 6, Al. 2</w:t>
                </w:r>
              </w:p>
            </w:tc>
          </w:tr>
          <w:tr w:rsidR="00377EB1" w14:paraId="50E0820F" w14:textId="77777777">
            <w:trPr>
              <w:tblCellSpacing w:w="10" w:type="dxa"/>
            </w:trPr>
            <w:tc>
              <w:tcPr>
                <w:tcW w:w="0" w:type="auto"/>
                <w:shd w:val="clear" w:color="auto" w:fill="D9D9D9"/>
                <w:tcMar>
                  <w:top w:w="200" w:type="dxa"/>
                </w:tcMar>
                <w:vAlign w:val="center"/>
              </w:tcPr>
              <w:p w14:paraId="26AC4EFF" w14:textId="77777777" w:rsidR="00377EB1" w:rsidRDefault="00000000">
                <w:r>
                  <w:rPr>
                    <w:color w:val="0000FF"/>
                  </w:rPr>
                  <w:t>Détail de l'article / autres informations</w:t>
                </w:r>
              </w:p>
            </w:tc>
            <w:tc>
              <w:tcPr>
                <w:tcW w:w="0" w:type="auto"/>
                <w:tcMar>
                  <w:top w:w="200" w:type="dxa"/>
                </w:tcMar>
                <w:vAlign w:val="center"/>
              </w:tcPr>
              <w:p w14:paraId="3B5F44D5" w14:textId="77777777" w:rsidR="00377EB1" w:rsidRDefault="00000000">
                <w:r>
                  <w:rPr>
                    <w:color w:val="0000FF"/>
                  </w:rPr>
                  <w:t>2 Les mesures suivantes sont considérées comme des mesures de restriction, pour autant que les fournisseurs les prennent parce qu’ils estiment que le contenu est probablement illicite ou incompatible avec leurs conditions générales :</w:t>
                </w:r>
                <w:r>
                  <w:rPr>
                    <w:color w:val="0000FF"/>
                  </w:rPr>
                  <w:br/>
                </w:r>
                <w:r>
                  <w:rPr>
                    <w:color w:val="0000FF"/>
                  </w:rPr>
                  <w:tab/>
                  <w:t>a.la suppression ou la restriction de la visibilité de contenus spécifiques fournis par l’utilisateur, y compris le blocage de l’accès aux contenus ou le déclassement des contenus ;</w:t>
                </w:r>
                <w:r>
                  <w:rPr>
                    <w:color w:val="0000FF"/>
                  </w:rPr>
                  <w:br/>
                </w:r>
                <w:r>
                  <w:rPr>
                    <w:color w:val="0000FF"/>
                  </w:rPr>
                  <w:tab/>
                  <w:t>b.la suspension, la fin ou la restriction de la possibilité pour les utilisateurs de générer des revenus avec les contenus fournis ;</w:t>
                </w:r>
                <w:r>
                  <w:rPr>
                    <w:color w:val="0000FF"/>
                  </w:rPr>
                  <w:br/>
                </w:r>
                <w:r>
                  <w:rPr>
                    <w:color w:val="0000FF"/>
                  </w:rPr>
                  <w:tab/>
                  <w:t>c.l’exclusion des services du fournisseur ;</w:t>
                </w:r>
                <w:r>
                  <w:rPr>
                    <w:color w:val="0000FF"/>
                  </w:rPr>
                  <w:br/>
                </w:r>
                <w:r>
                  <w:rPr>
                    <w:color w:val="0000FF"/>
                  </w:rPr>
                  <w:tab/>
                  <w:t>d.la suspension temporaire ou la fermeture du compte de l’utilisateur.</w:t>
                </w:r>
              </w:p>
            </w:tc>
          </w:tr>
          <w:tr w:rsidR="00377EB1" w14:paraId="5798519F" w14:textId="77777777">
            <w:trPr>
              <w:tblCellSpacing w:w="10" w:type="dxa"/>
            </w:trPr>
            <w:tc>
              <w:tcPr>
                <w:tcW w:w="0" w:type="auto"/>
                <w:shd w:val="clear" w:color="auto" w:fill="D9D9D9"/>
                <w:tcMar>
                  <w:top w:w="200" w:type="dxa"/>
                </w:tcMar>
                <w:vAlign w:val="center"/>
              </w:tcPr>
              <w:p w14:paraId="4FEA5BC1" w14:textId="77777777" w:rsidR="00377EB1" w:rsidRDefault="00000000">
                <w:r>
                  <w:t>Acceptation (choisir dropdown)</w:t>
                </w:r>
              </w:p>
            </w:tc>
            <w:tc>
              <w:tcPr>
                <w:tcW w:w="0" w:type="auto"/>
                <w:tcMar>
                  <w:top w:w="200" w:type="dxa"/>
                </w:tcMar>
                <w:vAlign w:val="center"/>
              </w:tcPr>
              <w:sdt>
                <w:sdtPr>
                  <w:alias w:val="Acceptation (choisir dropdown)"/>
                  <w:tag w:val="AF-ACCEPTANCE-d5c7123e-dad3-460d-baf2-22403f37e509"/>
                  <w:id w:val="-1379474274"/>
                  <w:dropDownList>
                    <w:listItem w:displayText="Avis favorable" w:value="2"/>
                    <w:listItem w:displayText="Avis favorable moyennant modifications" w:value="3"/>
                    <w:listItem w:displayText="Abstention" w:value="4"/>
                    <w:listItem w:displayText="Avis défavorable" w:value="5"/>
                  </w:dropDownList>
                </w:sdtPr>
                <w:sdtContent>
                  <w:p w14:paraId="6CCEE0F0" w14:textId="77777777" w:rsidR="00377EB1" w:rsidRDefault="00000000"/>
                </w:sdtContent>
              </w:sdt>
            </w:tc>
          </w:tr>
          <w:tr w:rsidR="00377EB1" w14:paraId="49E4F0F1" w14:textId="77777777">
            <w:trPr>
              <w:tblCellSpacing w:w="10" w:type="dxa"/>
            </w:trPr>
            <w:tc>
              <w:tcPr>
                <w:tcW w:w="0" w:type="auto"/>
                <w:shd w:val="clear" w:color="auto" w:fill="D9D9D9"/>
                <w:tcMar>
                  <w:top w:w="200" w:type="dxa"/>
                </w:tcMar>
                <w:vAlign w:val="center"/>
              </w:tcPr>
              <w:p w14:paraId="098012F6" w14:textId="77777777" w:rsidR="00377EB1" w:rsidRDefault="00000000">
                <w:r>
                  <w:t>Contre-proposition</w:t>
                </w:r>
              </w:p>
            </w:tc>
            <w:tc>
              <w:tcPr>
                <w:tcW w:w="0" w:type="auto"/>
                <w:tcMar>
                  <w:top w:w="200" w:type="dxa"/>
                </w:tcMar>
                <w:vAlign w:val="center"/>
              </w:tcPr>
              <w:sdt>
                <w:sdtPr>
                  <w:alias w:val="Contre-proposition"/>
                  <w:tag w:val="AF-TEXT-d5c7123e-dad3-460d-baf2-22403f37e509"/>
                  <w:id w:val="-81924837"/>
                  <w:text w:multiLine="1"/>
                </w:sdtPr>
                <w:sdtContent>
                  <w:p w14:paraId="116424D0" w14:textId="77777777" w:rsidR="00377EB1" w:rsidRDefault="00000000"/>
                </w:sdtContent>
              </w:sdt>
            </w:tc>
          </w:tr>
          <w:tr w:rsidR="00377EB1" w14:paraId="126B0532" w14:textId="77777777">
            <w:trPr>
              <w:tblCellSpacing w:w="10" w:type="dxa"/>
            </w:trPr>
            <w:tc>
              <w:tcPr>
                <w:tcW w:w="0" w:type="auto"/>
                <w:shd w:val="clear" w:color="auto" w:fill="D9D9D9"/>
                <w:tcMar>
                  <w:top w:w="200" w:type="dxa"/>
                </w:tcMar>
                <w:vAlign w:val="center"/>
              </w:tcPr>
              <w:p w14:paraId="6EFC1BEC" w14:textId="77777777" w:rsidR="00377EB1" w:rsidRDefault="00000000">
                <w:r>
                  <w:t>Explication / Remarque</w:t>
                </w:r>
              </w:p>
            </w:tc>
            <w:tc>
              <w:tcPr>
                <w:tcW w:w="0" w:type="auto"/>
                <w:tcMar>
                  <w:top w:w="200" w:type="dxa"/>
                </w:tcMar>
                <w:vAlign w:val="center"/>
              </w:tcPr>
              <w:sdt>
                <w:sdtPr>
                  <w:alias w:val="Explication / Remarque"/>
                  <w:tag w:val="AF-NOTE-d5c7123e-dad3-460d-baf2-22403f37e509"/>
                  <w:id w:val="-2070110191"/>
                  <w:text w:multiLine="1"/>
                </w:sdtPr>
                <w:sdtContent>
                  <w:p w14:paraId="58C82CC9" w14:textId="77777777" w:rsidR="00377EB1" w:rsidRDefault="00000000"/>
                </w:sdtContent>
              </w:sdt>
            </w:tc>
          </w:tr>
        </w:tbl>
      </w:sdtContent>
    </w:sdt>
    <w:p w14:paraId="2EB31167" w14:textId="77777777" w:rsidR="00377EB1" w:rsidRDefault="00000000">
      <w:r>
        <w:br w:type="page"/>
      </w:r>
    </w:p>
    <w:sdt>
      <w:sdtPr>
        <w:tag w:val="b8ef80f9-2767-4cff-9491-71ece38673a1"/>
        <w:id w:val="-91463199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4"/>
            <w:gridCol w:w="6063"/>
          </w:tblGrid>
          <w:tr w:rsidR="00377EB1" w14:paraId="00A220C1" w14:textId="77777777">
            <w:trPr>
              <w:tblCellSpacing w:w="10" w:type="dxa"/>
            </w:trPr>
            <w:tc>
              <w:tcPr>
                <w:tcW w:w="0" w:type="auto"/>
                <w:shd w:val="clear" w:color="auto" w:fill="D9D9D9"/>
                <w:tcMar>
                  <w:top w:w="200" w:type="dxa"/>
                </w:tcMar>
                <w:vAlign w:val="center"/>
              </w:tcPr>
              <w:p w14:paraId="26AF65C6" w14:textId="77777777" w:rsidR="00377EB1" w:rsidRDefault="00000000">
                <w:r>
                  <w:rPr>
                    <w:color w:val="0000FF"/>
                  </w:rPr>
                  <w:t>Titre / Question</w:t>
                </w:r>
              </w:p>
            </w:tc>
            <w:tc>
              <w:tcPr>
                <w:tcW w:w="0" w:type="auto"/>
                <w:tcMar>
                  <w:top w:w="200" w:type="dxa"/>
                </w:tcMar>
                <w:vAlign w:val="center"/>
              </w:tcPr>
              <w:p w14:paraId="31E0301A" w14:textId="77777777" w:rsidR="00377EB1" w:rsidRDefault="00000000">
                <w:r>
                  <w:rPr>
                    <w:color w:val="0000FF"/>
                  </w:rPr>
                  <w:t>Art. 6, Al. 3</w:t>
                </w:r>
              </w:p>
            </w:tc>
          </w:tr>
          <w:tr w:rsidR="00377EB1" w14:paraId="739F7427" w14:textId="77777777">
            <w:trPr>
              <w:tblCellSpacing w:w="10" w:type="dxa"/>
            </w:trPr>
            <w:tc>
              <w:tcPr>
                <w:tcW w:w="0" w:type="auto"/>
                <w:shd w:val="clear" w:color="auto" w:fill="D9D9D9"/>
                <w:tcMar>
                  <w:top w:w="200" w:type="dxa"/>
                </w:tcMar>
                <w:vAlign w:val="center"/>
              </w:tcPr>
              <w:p w14:paraId="66CF2E47" w14:textId="77777777" w:rsidR="00377EB1" w:rsidRDefault="00000000">
                <w:r>
                  <w:rPr>
                    <w:color w:val="0000FF"/>
                  </w:rPr>
                  <w:t>Détail de l'article / autres informations</w:t>
                </w:r>
              </w:p>
            </w:tc>
            <w:tc>
              <w:tcPr>
                <w:tcW w:w="0" w:type="auto"/>
                <w:tcMar>
                  <w:top w:w="200" w:type="dxa"/>
                </w:tcMar>
                <w:vAlign w:val="center"/>
              </w:tcPr>
              <w:p w14:paraId="352F5367" w14:textId="77777777" w:rsidR="00377EB1" w:rsidRDefault="00000000">
                <w:r>
                  <w:rPr>
                    <w:color w:val="0000FF"/>
                  </w:rPr>
                  <w:t>3 L’al. 1 n’est pas applicable si :</w:t>
                </w:r>
                <w:r>
                  <w:rPr>
                    <w:color w:val="0000FF"/>
                  </w:rPr>
                  <w:br/>
                </w:r>
                <w:r>
                  <w:rPr>
                    <w:color w:val="0000FF"/>
                  </w:rPr>
                  <w:tab/>
                  <w:t>a.les données de contact électroniques de l’utilisateur ne sont pas connues ; ou</w:t>
                </w:r>
                <w:r>
                  <w:rPr>
                    <w:color w:val="0000FF"/>
                  </w:rPr>
                  <w:br/>
                </w:r>
                <w:r>
                  <w:rPr>
                    <w:color w:val="0000FF"/>
                  </w:rPr>
                  <w:tab/>
                  <w:t>b.la mesure concerne des contenus commerciaux trompeurs et de grande diffusion.</w:t>
                </w:r>
              </w:p>
            </w:tc>
          </w:tr>
          <w:tr w:rsidR="00377EB1" w14:paraId="71E4476E" w14:textId="77777777">
            <w:trPr>
              <w:tblCellSpacing w:w="10" w:type="dxa"/>
            </w:trPr>
            <w:tc>
              <w:tcPr>
                <w:tcW w:w="0" w:type="auto"/>
                <w:shd w:val="clear" w:color="auto" w:fill="D9D9D9"/>
                <w:tcMar>
                  <w:top w:w="200" w:type="dxa"/>
                </w:tcMar>
                <w:vAlign w:val="center"/>
              </w:tcPr>
              <w:p w14:paraId="4737DEEC" w14:textId="77777777" w:rsidR="00377EB1" w:rsidRDefault="00000000">
                <w:r>
                  <w:t>Acceptation (choisir dropdown)</w:t>
                </w:r>
              </w:p>
            </w:tc>
            <w:tc>
              <w:tcPr>
                <w:tcW w:w="0" w:type="auto"/>
                <w:tcMar>
                  <w:top w:w="200" w:type="dxa"/>
                </w:tcMar>
                <w:vAlign w:val="center"/>
              </w:tcPr>
              <w:sdt>
                <w:sdtPr>
                  <w:alias w:val="Acceptation (choisir dropdown)"/>
                  <w:tag w:val="AF-ACCEPTANCE-b8ef80f9-2767-4cff-9491-71ece38673a1"/>
                  <w:id w:val="1206057657"/>
                  <w:dropDownList>
                    <w:listItem w:displayText="Avis favorable" w:value="2"/>
                    <w:listItem w:displayText="Avis favorable moyennant modifications" w:value="3"/>
                    <w:listItem w:displayText="Abstention" w:value="4"/>
                    <w:listItem w:displayText="Avis défavorable" w:value="5"/>
                  </w:dropDownList>
                </w:sdtPr>
                <w:sdtContent>
                  <w:p w14:paraId="456FED02" w14:textId="77777777" w:rsidR="00377EB1" w:rsidRDefault="00000000"/>
                </w:sdtContent>
              </w:sdt>
            </w:tc>
          </w:tr>
          <w:tr w:rsidR="00377EB1" w14:paraId="6C1E8697" w14:textId="77777777">
            <w:trPr>
              <w:tblCellSpacing w:w="10" w:type="dxa"/>
            </w:trPr>
            <w:tc>
              <w:tcPr>
                <w:tcW w:w="0" w:type="auto"/>
                <w:shd w:val="clear" w:color="auto" w:fill="D9D9D9"/>
                <w:tcMar>
                  <w:top w:w="200" w:type="dxa"/>
                </w:tcMar>
                <w:vAlign w:val="center"/>
              </w:tcPr>
              <w:p w14:paraId="5D9541C4" w14:textId="77777777" w:rsidR="00377EB1" w:rsidRDefault="00000000">
                <w:r>
                  <w:t>Contre-proposition</w:t>
                </w:r>
              </w:p>
            </w:tc>
            <w:tc>
              <w:tcPr>
                <w:tcW w:w="0" w:type="auto"/>
                <w:tcMar>
                  <w:top w:w="200" w:type="dxa"/>
                </w:tcMar>
                <w:vAlign w:val="center"/>
              </w:tcPr>
              <w:sdt>
                <w:sdtPr>
                  <w:alias w:val="Contre-proposition"/>
                  <w:tag w:val="AF-TEXT-b8ef80f9-2767-4cff-9491-71ece38673a1"/>
                  <w:id w:val="182097823"/>
                  <w:text w:multiLine="1"/>
                </w:sdtPr>
                <w:sdtContent>
                  <w:p w14:paraId="4208F151" w14:textId="77777777" w:rsidR="00377EB1" w:rsidRDefault="00000000"/>
                </w:sdtContent>
              </w:sdt>
            </w:tc>
          </w:tr>
          <w:tr w:rsidR="00377EB1" w14:paraId="533E94DD" w14:textId="77777777">
            <w:trPr>
              <w:tblCellSpacing w:w="10" w:type="dxa"/>
            </w:trPr>
            <w:tc>
              <w:tcPr>
                <w:tcW w:w="0" w:type="auto"/>
                <w:shd w:val="clear" w:color="auto" w:fill="D9D9D9"/>
                <w:tcMar>
                  <w:top w:w="200" w:type="dxa"/>
                </w:tcMar>
                <w:vAlign w:val="center"/>
              </w:tcPr>
              <w:p w14:paraId="6A1E4AB6" w14:textId="77777777" w:rsidR="00377EB1" w:rsidRDefault="00000000">
                <w:r>
                  <w:t>Explication / Remarque</w:t>
                </w:r>
              </w:p>
            </w:tc>
            <w:tc>
              <w:tcPr>
                <w:tcW w:w="0" w:type="auto"/>
                <w:tcMar>
                  <w:top w:w="200" w:type="dxa"/>
                </w:tcMar>
                <w:vAlign w:val="center"/>
              </w:tcPr>
              <w:sdt>
                <w:sdtPr>
                  <w:alias w:val="Explication / Remarque"/>
                  <w:tag w:val="AF-NOTE-b8ef80f9-2767-4cff-9491-71ece38673a1"/>
                  <w:id w:val="508799599"/>
                  <w:text w:multiLine="1"/>
                </w:sdtPr>
                <w:sdtContent>
                  <w:p w14:paraId="27250BB3" w14:textId="77777777" w:rsidR="00377EB1" w:rsidRDefault="00000000"/>
                </w:sdtContent>
              </w:sdt>
            </w:tc>
          </w:tr>
        </w:tbl>
      </w:sdtContent>
    </w:sdt>
    <w:p w14:paraId="22E1BD07" w14:textId="77777777" w:rsidR="00377EB1" w:rsidRDefault="00000000">
      <w:r>
        <w:br w:type="page"/>
      </w:r>
    </w:p>
    <w:sdt>
      <w:sdtPr>
        <w:tag w:val="5a11e2b7-5a56-4cd2-99fc-d1dec6fdcdd4"/>
        <w:id w:val="-1943754988"/>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4640"/>
          </w:tblGrid>
          <w:tr w:rsidR="00377EB1" w14:paraId="1582AAA9" w14:textId="77777777">
            <w:trPr>
              <w:tblCellSpacing w:w="10" w:type="dxa"/>
            </w:trPr>
            <w:tc>
              <w:tcPr>
                <w:tcW w:w="0" w:type="auto"/>
                <w:shd w:val="clear" w:color="auto" w:fill="D9D9D9"/>
                <w:tcMar>
                  <w:top w:w="200" w:type="dxa"/>
                </w:tcMar>
                <w:vAlign w:val="center"/>
              </w:tcPr>
              <w:p w14:paraId="491D67BF" w14:textId="77777777" w:rsidR="00377EB1" w:rsidRDefault="00000000">
                <w:r>
                  <w:rPr>
                    <w:color w:val="0000FF"/>
                  </w:rPr>
                  <w:t>Titre / Question</w:t>
                </w:r>
              </w:p>
            </w:tc>
            <w:tc>
              <w:tcPr>
                <w:tcW w:w="0" w:type="auto"/>
                <w:tcMar>
                  <w:top w:w="200" w:type="dxa"/>
                </w:tcMar>
                <w:vAlign w:val="center"/>
              </w:tcPr>
              <w:p w14:paraId="0821D8B1" w14:textId="77777777" w:rsidR="00377EB1" w:rsidRDefault="00000000">
                <w:r>
                  <w:rPr>
                    <w:color w:val="0000FF"/>
                  </w:rPr>
                  <w:t>Section 3 : Procédure interne de réclamation</w:t>
                </w:r>
              </w:p>
            </w:tc>
          </w:tr>
          <w:tr w:rsidR="00377EB1" w14:paraId="7E516938" w14:textId="77777777">
            <w:trPr>
              <w:tblCellSpacing w:w="10" w:type="dxa"/>
            </w:trPr>
            <w:tc>
              <w:tcPr>
                <w:tcW w:w="0" w:type="auto"/>
                <w:shd w:val="clear" w:color="auto" w:fill="D9D9D9"/>
                <w:tcMar>
                  <w:top w:w="200" w:type="dxa"/>
                </w:tcMar>
                <w:vAlign w:val="center"/>
              </w:tcPr>
              <w:p w14:paraId="50D9DD40" w14:textId="77777777" w:rsidR="00377EB1" w:rsidRDefault="00000000">
                <w:r>
                  <w:rPr>
                    <w:color w:val="0000FF"/>
                  </w:rPr>
                  <w:t>Détail de l'article / autres informations</w:t>
                </w:r>
              </w:p>
            </w:tc>
            <w:tc>
              <w:tcPr>
                <w:tcW w:w="0" w:type="auto"/>
                <w:tcMar>
                  <w:top w:w="200" w:type="dxa"/>
                </w:tcMar>
                <w:vAlign w:val="center"/>
              </w:tcPr>
              <w:p w14:paraId="5109C182" w14:textId="77777777" w:rsidR="00377EB1" w:rsidRDefault="00377EB1"/>
            </w:tc>
          </w:tr>
          <w:tr w:rsidR="00377EB1" w14:paraId="39B7C602" w14:textId="77777777">
            <w:trPr>
              <w:tblCellSpacing w:w="10" w:type="dxa"/>
            </w:trPr>
            <w:tc>
              <w:tcPr>
                <w:tcW w:w="0" w:type="auto"/>
                <w:shd w:val="clear" w:color="auto" w:fill="D9D9D9"/>
                <w:tcMar>
                  <w:top w:w="200" w:type="dxa"/>
                </w:tcMar>
                <w:vAlign w:val="center"/>
              </w:tcPr>
              <w:p w14:paraId="143E971C" w14:textId="77777777" w:rsidR="00377EB1" w:rsidRDefault="00000000">
                <w:r>
                  <w:t>Acceptation (choisir dropdown)</w:t>
                </w:r>
              </w:p>
            </w:tc>
            <w:tc>
              <w:tcPr>
                <w:tcW w:w="0" w:type="auto"/>
                <w:tcMar>
                  <w:top w:w="200" w:type="dxa"/>
                </w:tcMar>
                <w:vAlign w:val="center"/>
              </w:tcPr>
              <w:sdt>
                <w:sdtPr>
                  <w:alias w:val="Acceptation (choisir dropdown)"/>
                  <w:tag w:val="AF-ACCEPTANCE-5a11e2b7-5a56-4cd2-99fc-d1dec6fdcdd4"/>
                  <w:id w:val="-1437749459"/>
                  <w:dropDownList>
                    <w:listItem w:displayText="Avis favorable" w:value="2"/>
                    <w:listItem w:displayText="Avis favorable moyennant modifications" w:value="3"/>
                    <w:listItem w:displayText="Abstention" w:value="4"/>
                    <w:listItem w:displayText="Avis défavorable" w:value="5"/>
                  </w:dropDownList>
                </w:sdtPr>
                <w:sdtContent>
                  <w:p w14:paraId="4037DA20" w14:textId="77777777" w:rsidR="00377EB1" w:rsidRDefault="00000000"/>
                </w:sdtContent>
              </w:sdt>
            </w:tc>
          </w:tr>
          <w:tr w:rsidR="00377EB1" w14:paraId="41B969AE" w14:textId="77777777">
            <w:trPr>
              <w:tblCellSpacing w:w="10" w:type="dxa"/>
            </w:trPr>
            <w:tc>
              <w:tcPr>
                <w:tcW w:w="0" w:type="auto"/>
                <w:shd w:val="clear" w:color="auto" w:fill="D9D9D9"/>
                <w:tcMar>
                  <w:top w:w="200" w:type="dxa"/>
                </w:tcMar>
                <w:vAlign w:val="center"/>
              </w:tcPr>
              <w:p w14:paraId="5A340009" w14:textId="77777777" w:rsidR="00377EB1" w:rsidRDefault="00000000">
                <w:r>
                  <w:t>Contre-proposition</w:t>
                </w:r>
              </w:p>
            </w:tc>
            <w:tc>
              <w:tcPr>
                <w:tcW w:w="0" w:type="auto"/>
                <w:tcMar>
                  <w:top w:w="200" w:type="dxa"/>
                </w:tcMar>
                <w:vAlign w:val="center"/>
              </w:tcPr>
              <w:sdt>
                <w:sdtPr>
                  <w:alias w:val="Contre-proposition"/>
                  <w:tag w:val="AF-TEXT-5a11e2b7-5a56-4cd2-99fc-d1dec6fdcdd4"/>
                  <w:id w:val="-1283731863"/>
                  <w:text w:multiLine="1"/>
                </w:sdtPr>
                <w:sdtContent>
                  <w:p w14:paraId="17F233C9" w14:textId="77777777" w:rsidR="00377EB1" w:rsidRDefault="00000000"/>
                </w:sdtContent>
              </w:sdt>
            </w:tc>
          </w:tr>
          <w:tr w:rsidR="00377EB1" w14:paraId="6CC7DEE0" w14:textId="77777777">
            <w:trPr>
              <w:tblCellSpacing w:w="10" w:type="dxa"/>
            </w:trPr>
            <w:tc>
              <w:tcPr>
                <w:tcW w:w="0" w:type="auto"/>
                <w:shd w:val="clear" w:color="auto" w:fill="D9D9D9"/>
                <w:tcMar>
                  <w:top w:w="200" w:type="dxa"/>
                </w:tcMar>
                <w:vAlign w:val="center"/>
              </w:tcPr>
              <w:p w14:paraId="011812E1" w14:textId="77777777" w:rsidR="00377EB1" w:rsidRDefault="00000000">
                <w:r>
                  <w:t>Explication / Remarque</w:t>
                </w:r>
              </w:p>
            </w:tc>
            <w:tc>
              <w:tcPr>
                <w:tcW w:w="0" w:type="auto"/>
                <w:tcMar>
                  <w:top w:w="200" w:type="dxa"/>
                </w:tcMar>
                <w:vAlign w:val="center"/>
              </w:tcPr>
              <w:sdt>
                <w:sdtPr>
                  <w:alias w:val="Explication / Remarque"/>
                  <w:tag w:val="AF-NOTE-5a11e2b7-5a56-4cd2-99fc-d1dec6fdcdd4"/>
                  <w:id w:val="29080628"/>
                  <w:text w:multiLine="1"/>
                </w:sdtPr>
                <w:sdtContent>
                  <w:p w14:paraId="1398ECFA" w14:textId="77777777" w:rsidR="00377EB1" w:rsidRDefault="00000000"/>
                </w:sdtContent>
              </w:sdt>
            </w:tc>
          </w:tr>
        </w:tbl>
      </w:sdtContent>
    </w:sdt>
    <w:p w14:paraId="4ABE3B96" w14:textId="77777777" w:rsidR="00377EB1" w:rsidRDefault="00000000">
      <w:r>
        <w:br w:type="page"/>
      </w:r>
    </w:p>
    <w:sdt>
      <w:sdtPr>
        <w:tag w:val="a23e069e-0c3c-4658-bc0c-d8c9c97733a9"/>
        <w:id w:val="-187922891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7"/>
            <w:gridCol w:w="6750"/>
          </w:tblGrid>
          <w:tr w:rsidR="00377EB1" w14:paraId="5F9B7F64" w14:textId="77777777">
            <w:trPr>
              <w:tblCellSpacing w:w="10" w:type="dxa"/>
            </w:trPr>
            <w:tc>
              <w:tcPr>
                <w:tcW w:w="0" w:type="auto"/>
                <w:shd w:val="clear" w:color="auto" w:fill="D9D9D9"/>
                <w:tcMar>
                  <w:top w:w="200" w:type="dxa"/>
                </w:tcMar>
                <w:vAlign w:val="center"/>
              </w:tcPr>
              <w:p w14:paraId="7F00C37A" w14:textId="77777777" w:rsidR="00377EB1" w:rsidRDefault="00000000">
                <w:r>
                  <w:rPr>
                    <w:color w:val="0000FF"/>
                  </w:rPr>
                  <w:t>Titre / Question</w:t>
                </w:r>
              </w:p>
            </w:tc>
            <w:tc>
              <w:tcPr>
                <w:tcW w:w="0" w:type="auto"/>
                <w:tcMar>
                  <w:top w:w="200" w:type="dxa"/>
                </w:tcMar>
                <w:vAlign w:val="center"/>
              </w:tcPr>
              <w:p w14:paraId="5B58254A" w14:textId="77777777" w:rsidR="00377EB1" w:rsidRDefault="00000000">
                <w:r>
                  <w:rPr>
                    <w:color w:val="0000FF"/>
                  </w:rPr>
                  <w:t>Art. 7</w:t>
                </w:r>
              </w:p>
            </w:tc>
          </w:tr>
          <w:tr w:rsidR="00377EB1" w14:paraId="6A15BC95" w14:textId="77777777">
            <w:trPr>
              <w:tblCellSpacing w:w="10" w:type="dxa"/>
            </w:trPr>
            <w:tc>
              <w:tcPr>
                <w:tcW w:w="0" w:type="auto"/>
                <w:shd w:val="clear" w:color="auto" w:fill="D9D9D9"/>
                <w:tcMar>
                  <w:top w:w="200" w:type="dxa"/>
                </w:tcMar>
                <w:vAlign w:val="center"/>
              </w:tcPr>
              <w:p w14:paraId="6B7314AA" w14:textId="77777777" w:rsidR="00377EB1" w:rsidRDefault="00000000">
                <w:r>
                  <w:rPr>
                    <w:color w:val="0000FF"/>
                  </w:rPr>
                  <w:t>Détail de l'article / autres informations</w:t>
                </w:r>
              </w:p>
            </w:tc>
            <w:tc>
              <w:tcPr>
                <w:tcW w:w="0" w:type="auto"/>
                <w:tcMar>
                  <w:top w:w="200" w:type="dxa"/>
                </w:tcMar>
                <w:vAlign w:val="center"/>
              </w:tcPr>
              <w:p w14:paraId="38ECA8D5" w14:textId="77777777" w:rsidR="00377EB1" w:rsidRDefault="00000000">
                <w:r>
                  <w:rPr>
                    <w:color w:val="0000FF"/>
                  </w:rPr>
                  <w:t>1 Les fournisseurs de plateformes de communication mettent en place une procédure interne gratuite de réclamation au moyen de laquelle :</w:t>
                </w:r>
                <w:r>
                  <w:rPr>
                    <w:color w:val="0000FF"/>
                  </w:rPr>
                  <w:br/>
                </w:r>
                <w:r>
                  <w:rPr>
                    <w:color w:val="0000FF"/>
                  </w:rPr>
                  <w:tab/>
                  <w:t>a.les utilisateurs soumettant une notification peuvent déposer une réclamation contre les décisions prises en vertu l’art. 5 ;</w:t>
                </w:r>
                <w:r>
                  <w:rPr>
                    <w:color w:val="0000FF"/>
                  </w:rPr>
                  <w:br/>
                </w:r>
                <w:r>
                  <w:rPr>
                    <w:color w:val="0000FF"/>
                  </w:rPr>
                  <w:tab/>
                  <w:t>b.les utilisateurs dont les contenus font l’objet d’une mesure de restriction peuvent déposer une réclamation contre les mesures prises.</w:t>
                </w:r>
                <w:r>
                  <w:rPr>
                    <w:color w:val="0000FF"/>
                  </w:rPr>
                  <w:br/>
                  <w:t>2 La réclamation peut être déposée par voie électronique, jusqu’à six mois au moins suivant la communication de la décision.</w:t>
                </w:r>
                <w:r>
                  <w:rPr>
                    <w:color w:val="0000FF"/>
                  </w:rPr>
                  <w:br/>
                  <w:t>3 Les fournisseurs traitent toutes les réclamations en temps opportun et communiquent leur décision aux utilisateurs.</w:t>
                </w:r>
                <w:r>
                  <w:rPr>
                    <w:color w:val="0000FF"/>
                  </w:rPr>
                  <w:br/>
                  <w:t>4 La réclamation est traitée sous le contrôle d’une personne dûment qualifiée, et non exclusivement par des moyens automatisés.</w:t>
                </w:r>
              </w:p>
            </w:tc>
          </w:tr>
          <w:tr w:rsidR="00377EB1" w14:paraId="59E870AE" w14:textId="77777777">
            <w:trPr>
              <w:tblCellSpacing w:w="10" w:type="dxa"/>
            </w:trPr>
            <w:tc>
              <w:tcPr>
                <w:tcW w:w="0" w:type="auto"/>
                <w:shd w:val="clear" w:color="auto" w:fill="D9D9D9"/>
                <w:tcMar>
                  <w:top w:w="200" w:type="dxa"/>
                </w:tcMar>
                <w:vAlign w:val="center"/>
              </w:tcPr>
              <w:p w14:paraId="5EF08BB9" w14:textId="77777777" w:rsidR="00377EB1" w:rsidRDefault="00000000">
                <w:r>
                  <w:t>Acceptation (choisir dropdown)</w:t>
                </w:r>
              </w:p>
            </w:tc>
            <w:tc>
              <w:tcPr>
                <w:tcW w:w="0" w:type="auto"/>
                <w:tcMar>
                  <w:top w:w="200" w:type="dxa"/>
                </w:tcMar>
                <w:vAlign w:val="center"/>
              </w:tcPr>
              <w:sdt>
                <w:sdtPr>
                  <w:alias w:val="Acceptation (choisir dropdown)"/>
                  <w:tag w:val="AF-ACCEPTANCE-a23e069e-0c3c-4658-bc0c-d8c9c97733a9"/>
                  <w:id w:val="93529940"/>
                  <w:dropDownList>
                    <w:listItem w:displayText="Avis favorable" w:value="2"/>
                    <w:listItem w:displayText="Avis favorable moyennant modifications" w:value="3"/>
                    <w:listItem w:displayText="Abstention" w:value="4"/>
                    <w:listItem w:displayText="Avis défavorable" w:value="5"/>
                  </w:dropDownList>
                </w:sdtPr>
                <w:sdtContent>
                  <w:p w14:paraId="4D2D321D" w14:textId="77777777" w:rsidR="00377EB1" w:rsidRDefault="00000000">
                    <w:r>
                      <w:t>Avis favorable moyennant modifications</w:t>
                    </w:r>
                  </w:p>
                </w:sdtContent>
              </w:sdt>
            </w:tc>
          </w:tr>
          <w:tr w:rsidR="00377EB1" w14:paraId="40CAF06D" w14:textId="77777777">
            <w:trPr>
              <w:tblCellSpacing w:w="10" w:type="dxa"/>
            </w:trPr>
            <w:tc>
              <w:tcPr>
                <w:tcW w:w="0" w:type="auto"/>
                <w:shd w:val="clear" w:color="auto" w:fill="D9D9D9"/>
                <w:tcMar>
                  <w:top w:w="200" w:type="dxa"/>
                </w:tcMar>
                <w:vAlign w:val="center"/>
              </w:tcPr>
              <w:p w14:paraId="45379D80" w14:textId="77777777" w:rsidR="00377EB1" w:rsidRDefault="00000000">
                <w:r>
                  <w:t>Contre-proposition</w:t>
                </w:r>
              </w:p>
            </w:tc>
            <w:tc>
              <w:tcPr>
                <w:tcW w:w="0" w:type="auto"/>
                <w:tcMar>
                  <w:top w:w="200" w:type="dxa"/>
                </w:tcMar>
                <w:vAlign w:val="center"/>
              </w:tcPr>
              <w:sdt>
                <w:sdtPr>
                  <w:alias w:val="Contre-proposition"/>
                  <w:tag w:val="AF-TEXT-a23e069e-0c3c-4658-bc0c-d8c9c97733a9"/>
                  <w:id w:val="183407144"/>
                  <w:text w:multiLine="1"/>
                </w:sdtPr>
                <w:sdtContent>
                  <w:p w14:paraId="01A20C9F" w14:textId="77777777" w:rsidR="00377EB1" w:rsidRDefault="00000000">
                    <w:r>
                      <w:t>Proposition (nouvelle teneur)</w:t>
                    </w:r>
                    <w:r>
                      <w:br/>
                    </w:r>
                    <w:r>
                      <w:br/>
                      <w:t>Les fournisseurs traitent toutes les réclamations dans un délai de 10 jours et communiquent leur décision aux utilisateurs.</w:t>
                    </w:r>
                  </w:p>
                </w:sdtContent>
              </w:sdt>
            </w:tc>
          </w:tr>
          <w:tr w:rsidR="00377EB1" w14:paraId="092143B2" w14:textId="77777777">
            <w:trPr>
              <w:tblCellSpacing w:w="10" w:type="dxa"/>
            </w:trPr>
            <w:tc>
              <w:tcPr>
                <w:tcW w:w="0" w:type="auto"/>
                <w:shd w:val="clear" w:color="auto" w:fill="D9D9D9"/>
                <w:tcMar>
                  <w:top w:w="200" w:type="dxa"/>
                </w:tcMar>
                <w:vAlign w:val="center"/>
              </w:tcPr>
              <w:p w14:paraId="44765612" w14:textId="77777777" w:rsidR="00377EB1" w:rsidRDefault="00000000">
                <w:r>
                  <w:t>Explication / Remarque</w:t>
                </w:r>
              </w:p>
            </w:tc>
            <w:tc>
              <w:tcPr>
                <w:tcW w:w="0" w:type="auto"/>
                <w:tcMar>
                  <w:top w:w="200" w:type="dxa"/>
                </w:tcMar>
                <w:vAlign w:val="center"/>
              </w:tcPr>
              <w:sdt>
                <w:sdtPr>
                  <w:alias w:val="Explication / Remarque"/>
                  <w:tag w:val="AF-NOTE-a23e069e-0c3c-4658-bc0c-d8c9c97733a9"/>
                  <w:id w:val="1940798727"/>
                  <w:text w:multiLine="1"/>
                </w:sdtPr>
                <w:sdtContent>
                  <w:p w14:paraId="0AD0D8FE" w14:textId="77777777" w:rsidR="00377EB1" w:rsidRDefault="00000000">
                    <w:r>
                      <w:t>Il est réjouissant que l'art. 7 al. 1 prévoie qu'une personne qualifiée doive contrôler le processus. « En temps opportun » devrait être remplacé par une indication de temps précise.</w:t>
                    </w:r>
                  </w:p>
                </w:sdtContent>
              </w:sdt>
            </w:tc>
          </w:tr>
        </w:tbl>
      </w:sdtContent>
    </w:sdt>
    <w:p w14:paraId="5C2EB8B6" w14:textId="77777777" w:rsidR="00377EB1" w:rsidRDefault="00000000">
      <w:r>
        <w:br w:type="page"/>
      </w:r>
    </w:p>
    <w:sdt>
      <w:sdtPr>
        <w:tag w:val="637bee5c-7935-4e01-98a1-97b2ed271aac"/>
        <w:id w:val="1368417505"/>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4909"/>
          </w:tblGrid>
          <w:tr w:rsidR="00377EB1" w14:paraId="0A198391" w14:textId="77777777">
            <w:trPr>
              <w:tblCellSpacing w:w="10" w:type="dxa"/>
            </w:trPr>
            <w:tc>
              <w:tcPr>
                <w:tcW w:w="0" w:type="auto"/>
                <w:shd w:val="clear" w:color="auto" w:fill="D9D9D9"/>
                <w:tcMar>
                  <w:top w:w="200" w:type="dxa"/>
                </w:tcMar>
                <w:vAlign w:val="center"/>
              </w:tcPr>
              <w:p w14:paraId="07710F0A" w14:textId="77777777" w:rsidR="00377EB1" w:rsidRDefault="00000000">
                <w:r>
                  <w:rPr>
                    <w:color w:val="0000FF"/>
                  </w:rPr>
                  <w:t>Titre / Question</w:t>
                </w:r>
              </w:p>
            </w:tc>
            <w:tc>
              <w:tcPr>
                <w:tcW w:w="0" w:type="auto"/>
                <w:tcMar>
                  <w:top w:w="200" w:type="dxa"/>
                </w:tcMar>
                <w:vAlign w:val="center"/>
              </w:tcPr>
              <w:p w14:paraId="175A9BD9" w14:textId="77777777" w:rsidR="00377EB1" w:rsidRDefault="00000000">
                <w:r>
                  <w:rPr>
                    <w:color w:val="0000FF"/>
                  </w:rPr>
                  <w:t>Section 4 : Règlement extrajudiciaire des litiges</w:t>
                </w:r>
              </w:p>
            </w:tc>
          </w:tr>
          <w:tr w:rsidR="00377EB1" w14:paraId="0F97EE02" w14:textId="77777777">
            <w:trPr>
              <w:tblCellSpacing w:w="10" w:type="dxa"/>
            </w:trPr>
            <w:tc>
              <w:tcPr>
                <w:tcW w:w="0" w:type="auto"/>
                <w:shd w:val="clear" w:color="auto" w:fill="D9D9D9"/>
                <w:tcMar>
                  <w:top w:w="200" w:type="dxa"/>
                </w:tcMar>
                <w:vAlign w:val="center"/>
              </w:tcPr>
              <w:p w14:paraId="0FD8F9D7" w14:textId="77777777" w:rsidR="00377EB1" w:rsidRDefault="00000000">
                <w:r>
                  <w:rPr>
                    <w:color w:val="0000FF"/>
                  </w:rPr>
                  <w:t>Détail de l'article / autres informations</w:t>
                </w:r>
              </w:p>
            </w:tc>
            <w:tc>
              <w:tcPr>
                <w:tcW w:w="0" w:type="auto"/>
                <w:tcMar>
                  <w:top w:w="200" w:type="dxa"/>
                </w:tcMar>
                <w:vAlign w:val="center"/>
              </w:tcPr>
              <w:p w14:paraId="11F56E5F" w14:textId="77777777" w:rsidR="00377EB1" w:rsidRDefault="00377EB1"/>
            </w:tc>
          </w:tr>
          <w:tr w:rsidR="00377EB1" w14:paraId="1C3EE73D" w14:textId="77777777">
            <w:trPr>
              <w:tblCellSpacing w:w="10" w:type="dxa"/>
            </w:trPr>
            <w:tc>
              <w:tcPr>
                <w:tcW w:w="0" w:type="auto"/>
                <w:shd w:val="clear" w:color="auto" w:fill="D9D9D9"/>
                <w:tcMar>
                  <w:top w:w="200" w:type="dxa"/>
                </w:tcMar>
                <w:vAlign w:val="center"/>
              </w:tcPr>
              <w:p w14:paraId="52927EBE" w14:textId="77777777" w:rsidR="00377EB1" w:rsidRDefault="00000000">
                <w:r>
                  <w:t>Acceptation (choisir dropdown)</w:t>
                </w:r>
              </w:p>
            </w:tc>
            <w:tc>
              <w:tcPr>
                <w:tcW w:w="0" w:type="auto"/>
                <w:tcMar>
                  <w:top w:w="200" w:type="dxa"/>
                </w:tcMar>
                <w:vAlign w:val="center"/>
              </w:tcPr>
              <w:sdt>
                <w:sdtPr>
                  <w:alias w:val="Acceptation (choisir dropdown)"/>
                  <w:tag w:val="AF-ACCEPTANCE-637bee5c-7935-4e01-98a1-97b2ed271aac"/>
                  <w:id w:val="-152766670"/>
                  <w:dropDownList>
                    <w:listItem w:displayText="Avis favorable" w:value="2"/>
                    <w:listItem w:displayText="Avis favorable moyennant modifications" w:value="3"/>
                    <w:listItem w:displayText="Abstention" w:value="4"/>
                    <w:listItem w:displayText="Avis défavorable" w:value="5"/>
                  </w:dropDownList>
                </w:sdtPr>
                <w:sdtContent>
                  <w:p w14:paraId="59152BD1" w14:textId="77777777" w:rsidR="00377EB1" w:rsidRDefault="00000000"/>
                </w:sdtContent>
              </w:sdt>
            </w:tc>
          </w:tr>
          <w:tr w:rsidR="00377EB1" w14:paraId="26A35E7B" w14:textId="77777777">
            <w:trPr>
              <w:tblCellSpacing w:w="10" w:type="dxa"/>
            </w:trPr>
            <w:tc>
              <w:tcPr>
                <w:tcW w:w="0" w:type="auto"/>
                <w:shd w:val="clear" w:color="auto" w:fill="D9D9D9"/>
                <w:tcMar>
                  <w:top w:w="200" w:type="dxa"/>
                </w:tcMar>
                <w:vAlign w:val="center"/>
              </w:tcPr>
              <w:p w14:paraId="3439E1BB" w14:textId="77777777" w:rsidR="00377EB1" w:rsidRDefault="00000000">
                <w:r>
                  <w:t>Contre-proposition</w:t>
                </w:r>
              </w:p>
            </w:tc>
            <w:tc>
              <w:tcPr>
                <w:tcW w:w="0" w:type="auto"/>
                <w:tcMar>
                  <w:top w:w="200" w:type="dxa"/>
                </w:tcMar>
                <w:vAlign w:val="center"/>
              </w:tcPr>
              <w:sdt>
                <w:sdtPr>
                  <w:alias w:val="Contre-proposition"/>
                  <w:tag w:val="AF-TEXT-637bee5c-7935-4e01-98a1-97b2ed271aac"/>
                  <w:id w:val="-1426490738"/>
                  <w:text w:multiLine="1"/>
                </w:sdtPr>
                <w:sdtContent>
                  <w:p w14:paraId="2B95A338" w14:textId="77777777" w:rsidR="00377EB1" w:rsidRDefault="00000000"/>
                </w:sdtContent>
              </w:sdt>
            </w:tc>
          </w:tr>
          <w:tr w:rsidR="00377EB1" w14:paraId="2D555015" w14:textId="77777777">
            <w:trPr>
              <w:tblCellSpacing w:w="10" w:type="dxa"/>
            </w:trPr>
            <w:tc>
              <w:tcPr>
                <w:tcW w:w="0" w:type="auto"/>
                <w:shd w:val="clear" w:color="auto" w:fill="D9D9D9"/>
                <w:tcMar>
                  <w:top w:w="200" w:type="dxa"/>
                </w:tcMar>
                <w:vAlign w:val="center"/>
              </w:tcPr>
              <w:p w14:paraId="646C64EE" w14:textId="77777777" w:rsidR="00377EB1" w:rsidRDefault="00000000">
                <w:r>
                  <w:t>Explication / Remarque</w:t>
                </w:r>
              </w:p>
            </w:tc>
            <w:tc>
              <w:tcPr>
                <w:tcW w:w="0" w:type="auto"/>
                <w:tcMar>
                  <w:top w:w="200" w:type="dxa"/>
                </w:tcMar>
                <w:vAlign w:val="center"/>
              </w:tcPr>
              <w:sdt>
                <w:sdtPr>
                  <w:alias w:val="Explication / Remarque"/>
                  <w:tag w:val="AF-NOTE-637bee5c-7935-4e01-98a1-97b2ed271aac"/>
                  <w:id w:val="-77907970"/>
                  <w:text w:multiLine="1"/>
                </w:sdtPr>
                <w:sdtContent>
                  <w:p w14:paraId="2D68ECE8" w14:textId="77777777" w:rsidR="00377EB1" w:rsidRDefault="00000000"/>
                </w:sdtContent>
              </w:sdt>
            </w:tc>
          </w:tr>
        </w:tbl>
      </w:sdtContent>
    </w:sdt>
    <w:p w14:paraId="3CEDFA44" w14:textId="77777777" w:rsidR="00377EB1" w:rsidRDefault="00000000">
      <w:r>
        <w:br w:type="page"/>
      </w:r>
    </w:p>
    <w:sdt>
      <w:sdtPr>
        <w:tag w:val="359d5cf6-aa2c-499d-89c4-664486aee2f3"/>
        <w:id w:val="179648402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0"/>
            <w:gridCol w:w="7097"/>
          </w:tblGrid>
          <w:tr w:rsidR="00377EB1" w14:paraId="3D749F90" w14:textId="77777777">
            <w:trPr>
              <w:tblCellSpacing w:w="10" w:type="dxa"/>
            </w:trPr>
            <w:tc>
              <w:tcPr>
                <w:tcW w:w="0" w:type="auto"/>
                <w:shd w:val="clear" w:color="auto" w:fill="D9D9D9"/>
                <w:tcMar>
                  <w:top w:w="200" w:type="dxa"/>
                </w:tcMar>
                <w:vAlign w:val="center"/>
              </w:tcPr>
              <w:p w14:paraId="10A6C4DE" w14:textId="77777777" w:rsidR="00377EB1" w:rsidRDefault="00000000">
                <w:r>
                  <w:rPr>
                    <w:color w:val="0000FF"/>
                  </w:rPr>
                  <w:t>Titre / Question</w:t>
                </w:r>
              </w:p>
            </w:tc>
            <w:tc>
              <w:tcPr>
                <w:tcW w:w="0" w:type="auto"/>
                <w:tcMar>
                  <w:top w:w="200" w:type="dxa"/>
                </w:tcMar>
                <w:vAlign w:val="center"/>
              </w:tcPr>
              <w:p w14:paraId="68DB3B08" w14:textId="77777777" w:rsidR="00377EB1" w:rsidRDefault="00000000">
                <w:r>
                  <w:rPr>
                    <w:color w:val="0000FF"/>
                  </w:rPr>
                  <w:t>Art. 8 Accès et participation</w:t>
                </w:r>
              </w:p>
            </w:tc>
          </w:tr>
          <w:tr w:rsidR="00377EB1" w14:paraId="250B9F41" w14:textId="77777777">
            <w:trPr>
              <w:tblCellSpacing w:w="10" w:type="dxa"/>
            </w:trPr>
            <w:tc>
              <w:tcPr>
                <w:tcW w:w="0" w:type="auto"/>
                <w:shd w:val="clear" w:color="auto" w:fill="D9D9D9"/>
                <w:tcMar>
                  <w:top w:w="200" w:type="dxa"/>
                </w:tcMar>
                <w:vAlign w:val="center"/>
              </w:tcPr>
              <w:p w14:paraId="3E1A223E" w14:textId="77777777" w:rsidR="00377EB1" w:rsidRDefault="00000000">
                <w:r>
                  <w:rPr>
                    <w:color w:val="0000FF"/>
                  </w:rPr>
                  <w:t>Détail de l'article / autres informations</w:t>
                </w:r>
              </w:p>
            </w:tc>
            <w:tc>
              <w:tcPr>
                <w:tcW w:w="0" w:type="auto"/>
                <w:tcMar>
                  <w:top w:w="200" w:type="dxa"/>
                </w:tcMar>
                <w:vAlign w:val="center"/>
              </w:tcPr>
              <w:p w14:paraId="0BA07094" w14:textId="77777777" w:rsidR="00377EB1" w:rsidRDefault="00000000">
                <w:r>
                  <w:rPr>
                    <w:color w:val="0000FF"/>
                  </w:rPr>
                  <w:t>1 Les utilisateurs soumettant une notification ainsi que les utilisateurs dont les contenus font l’objet d’une mesure de restriction peuvent, pour résoudre le litige, s’adresser en tout temps à un organe de règlement extrajudiciaire des litiges de leur choix, certifié conformément à l’art. 11.</w:t>
                </w:r>
                <w:r>
                  <w:rPr>
                    <w:color w:val="0000FF"/>
                  </w:rPr>
                  <w:br/>
                  <w:t>2 Les fournisseurs de plateformes de communication sont tenus de participer à la résolution du litige, à moins qu’un organe de conciliation, un tribunal ou un tribunal arbitral est ou a déjà été saisi du litige en Suisse.</w:t>
                </w:r>
              </w:p>
            </w:tc>
          </w:tr>
          <w:tr w:rsidR="00377EB1" w14:paraId="1FB817BB" w14:textId="77777777">
            <w:trPr>
              <w:tblCellSpacing w:w="10" w:type="dxa"/>
            </w:trPr>
            <w:tc>
              <w:tcPr>
                <w:tcW w:w="0" w:type="auto"/>
                <w:shd w:val="clear" w:color="auto" w:fill="D9D9D9"/>
                <w:tcMar>
                  <w:top w:w="200" w:type="dxa"/>
                </w:tcMar>
                <w:vAlign w:val="center"/>
              </w:tcPr>
              <w:p w14:paraId="49E95103" w14:textId="77777777" w:rsidR="00377EB1" w:rsidRDefault="00000000">
                <w:r>
                  <w:t>Acceptation (choisir dropdown)</w:t>
                </w:r>
              </w:p>
            </w:tc>
            <w:tc>
              <w:tcPr>
                <w:tcW w:w="0" w:type="auto"/>
                <w:tcMar>
                  <w:top w:w="200" w:type="dxa"/>
                </w:tcMar>
                <w:vAlign w:val="center"/>
              </w:tcPr>
              <w:sdt>
                <w:sdtPr>
                  <w:alias w:val="Acceptation (choisir dropdown)"/>
                  <w:tag w:val="AF-ACCEPTANCE-359d5cf6-aa2c-499d-89c4-664486aee2f3"/>
                  <w:id w:val="1848287845"/>
                  <w:dropDownList>
                    <w:listItem w:displayText="Avis favorable" w:value="2"/>
                    <w:listItem w:displayText="Avis favorable moyennant modifications" w:value="3"/>
                    <w:listItem w:displayText="Abstention" w:value="4"/>
                    <w:listItem w:displayText="Avis défavorable" w:value="5"/>
                  </w:dropDownList>
                </w:sdtPr>
                <w:sdtContent>
                  <w:p w14:paraId="16D5B61C" w14:textId="77777777" w:rsidR="00377EB1" w:rsidRDefault="00000000">
                    <w:r>
                      <w:t>Avis favorable</w:t>
                    </w:r>
                  </w:p>
                </w:sdtContent>
              </w:sdt>
            </w:tc>
          </w:tr>
          <w:tr w:rsidR="00377EB1" w14:paraId="7554F441" w14:textId="77777777">
            <w:trPr>
              <w:tblCellSpacing w:w="10" w:type="dxa"/>
            </w:trPr>
            <w:tc>
              <w:tcPr>
                <w:tcW w:w="0" w:type="auto"/>
                <w:shd w:val="clear" w:color="auto" w:fill="D9D9D9"/>
                <w:tcMar>
                  <w:top w:w="200" w:type="dxa"/>
                </w:tcMar>
                <w:vAlign w:val="center"/>
              </w:tcPr>
              <w:p w14:paraId="74732650" w14:textId="77777777" w:rsidR="00377EB1" w:rsidRDefault="00000000">
                <w:r>
                  <w:t>Contre-proposition</w:t>
                </w:r>
              </w:p>
            </w:tc>
            <w:tc>
              <w:tcPr>
                <w:tcW w:w="0" w:type="auto"/>
                <w:tcMar>
                  <w:top w:w="200" w:type="dxa"/>
                </w:tcMar>
                <w:vAlign w:val="center"/>
              </w:tcPr>
              <w:sdt>
                <w:sdtPr>
                  <w:alias w:val="Contre-proposition"/>
                  <w:tag w:val="AF-TEXT-359d5cf6-aa2c-499d-89c4-664486aee2f3"/>
                  <w:id w:val="1766418371"/>
                  <w:text w:multiLine="1"/>
                </w:sdtPr>
                <w:sdtContent>
                  <w:p w14:paraId="0091D2E9" w14:textId="77777777" w:rsidR="00377EB1" w:rsidRDefault="00000000"/>
                </w:sdtContent>
              </w:sdt>
            </w:tc>
          </w:tr>
          <w:tr w:rsidR="00377EB1" w14:paraId="53C06923" w14:textId="77777777">
            <w:trPr>
              <w:tblCellSpacing w:w="10" w:type="dxa"/>
            </w:trPr>
            <w:tc>
              <w:tcPr>
                <w:tcW w:w="0" w:type="auto"/>
                <w:shd w:val="clear" w:color="auto" w:fill="D9D9D9"/>
                <w:tcMar>
                  <w:top w:w="200" w:type="dxa"/>
                </w:tcMar>
                <w:vAlign w:val="center"/>
              </w:tcPr>
              <w:p w14:paraId="572B69FC" w14:textId="77777777" w:rsidR="00377EB1" w:rsidRDefault="00000000">
                <w:r>
                  <w:t>Explication / Remarque</w:t>
                </w:r>
              </w:p>
            </w:tc>
            <w:tc>
              <w:tcPr>
                <w:tcW w:w="0" w:type="auto"/>
                <w:tcMar>
                  <w:top w:w="200" w:type="dxa"/>
                </w:tcMar>
                <w:vAlign w:val="center"/>
              </w:tcPr>
              <w:sdt>
                <w:sdtPr>
                  <w:alias w:val="Explication / Remarque"/>
                  <w:tag w:val="AF-NOTE-359d5cf6-aa2c-499d-89c4-664486aee2f3"/>
                  <w:id w:val="-107661294"/>
                  <w:text w:multiLine="1"/>
                </w:sdtPr>
                <w:sdtContent>
                  <w:p w14:paraId="378DBE0A" w14:textId="77777777" w:rsidR="00377EB1" w:rsidRDefault="00000000">
                    <w:r>
                      <w:t>Nous saluons les procédures de résolution extrajudiciaire des litiges ; ils constituent un instrument important pour renforcer les droits des utilisateurs. Nous nous félicitons également du fait que les procédures soient complémentaires (et non exclusives) aux procédures de plaintes internes et aux procédures judiciaires ordinaires.</w:t>
                    </w:r>
                  </w:p>
                </w:sdtContent>
              </w:sdt>
            </w:tc>
          </w:tr>
        </w:tbl>
      </w:sdtContent>
    </w:sdt>
    <w:p w14:paraId="178E45F3" w14:textId="77777777" w:rsidR="00377EB1" w:rsidRDefault="00000000">
      <w:r>
        <w:br w:type="page"/>
      </w:r>
    </w:p>
    <w:sdt>
      <w:sdtPr>
        <w:tag w:val="e6e07bd9-56c0-4f20-a474-ac33e8a7ebf1"/>
        <w:id w:val="155189289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4"/>
            <w:gridCol w:w="7093"/>
          </w:tblGrid>
          <w:tr w:rsidR="00377EB1" w14:paraId="41787615" w14:textId="77777777">
            <w:trPr>
              <w:tblCellSpacing w:w="10" w:type="dxa"/>
            </w:trPr>
            <w:tc>
              <w:tcPr>
                <w:tcW w:w="0" w:type="auto"/>
                <w:shd w:val="clear" w:color="auto" w:fill="D9D9D9"/>
                <w:tcMar>
                  <w:top w:w="200" w:type="dxa"/>
                </w:tcMar>
                <w:vAlign w:val="center"/>
              </w:tcPr>
              <w:p w14:paraId="481E33C6" w14:textId="77777777" w:rsidR="00377EB1" w:rsidRDefault="00000000">
                <w:r>
                  <w:rPr>
                    <w:color w:val="0000FF"/>
                  </w:rPr>
                  <w:t>Titre / Question</w:t>
                </w:r>
              </w:p>
            </w:tc>
            <w:tc>
              <w:tcPr>
                <w:tcW w:w="0" w:type="auto"/>
                <w:tcMar>
                  <w:top w:w="200" w:type="dxa"/>
                </w:tcMar>
                <w:vAlign w:val="center"/>
              </w:tcPr>
              <w:p w14:paraId="49B50B1F" w14:textId="77777777" w:rsidR="00377EB1" w:rsidRDefault="00000000">
                <w:r>
                  <w:rPr>
                    <w:color w:val="0000FF"/>
                  </w:rPr>
                  <w:t>Art. 9 Procédure</w:t>
                </w:r>
              </w:p>
            </w:tc>
          </w:tr>
          <w:tr w:rsidR="00377EB1" w14:paraId="06947C6A" w14:textId="77777777">
            <w:trPr>
              <w:tblCellSpacing w:w="10" w:type="dxa"/>
            </w:trPr>
            <w:tc>
              <w:tcPr>
                <w:tcW w:w="0" w:type="auto"/>
                <w:shd w:val="clear" w:color="auto" w:fill="D9D9D9"/>
                <w:tcMar>
                  <w:top w:w="200" w:type="dxa"/>
                </w:tcMar>
                <w:vAlign w:val="center"/>
              </w:tcPr>
              <w:p w14:paraId="4556EAF4" w14:textId="77777777" w:rsidR="00377EB1" w:rsidRDefault="00000000">
                <w:r>
                  <w:rPr>
                    <w:color w:val="0000FF"/>
                  </w:rPr>
                  <w:t>Détail de l'article / autres informations</w:t>
                </w:r>
              </w:p>
            </w:tc>
            <w:tc>
              <w:tcPr>
                <w:tcW w:w="0" w:type="auto"/>
                <w:tcMar>
                  <w:top w:w="200" w:type="dxa"/>
                </w:tcMar>
                <w:vAlign w:val="center"/>
              </w:tcPr>
              <w:p w14:paraId="32807EFD" w14:textId="77777777" w:rsidR="00377EB1" w:rsidRDefault="00000000">
                <w:r>
                  <w:rPr>
                    <w:color w:val="0000FF"/>
                  </w:rPr>
                  <w:t>1 La procédure de règlement extrajudiciaire des litiges est achevée au plus tard 90 jours civils après le dépôt de la réclamation. Dans des cas complexes ou de grande ampleur, l’organe de règlement extrajudiciaire des litiges peut, de sa propre initiative, prolonger le délai de 90 jours supplémentaires au maximum.</w:t>
                </w:r>
                <w:r>
                  <w:rPr>
                    <w:color w:val="0000FF"/>
                  </w:rPr>
                  <w:br/>
                  <w:t>2 L’organe de règlement des litiges établit un rapport sur les résultats de la procédure et la soumet aux parties. L’organe de règlement extrajudiciaire certifié n’a pas le pouvoir d’imposer aux parties un règlement du litige contraignant.</w:t>
                </w:r>
              </w:p>
            </w:tc>
          </w:tr>
          <w:tr w:rsidR="00377EB1" w14:paraId="40E22842" w14:textId="77777777">
            <w:trPr>
              <w:tblCellSpacing w:w="10" w:type="dxa"/>
            </w:trPr>
            <w:tc>
              <w:tcPr>
                <w:tcW w:w="0" w:type="auto"/>
                <w:shd w:val="clear" w:color="auto" w:fill="D9D9D9"/>
                <w:tcMar>
                  <w:top w:w="200" w:type="dxa"/>
                </w:tcMar>
                <w:vAlign w:val="center"/>
              </w:tcPr>
              <w:p w14:paraId="0975B372" w14:textId="77777777" w:rsidR="00377EB1" w:rsidRDefault="00000000">
                <w:r>
                  <w:t>Acceptation (choisir dropdown)</w:t>
                </w:r>
              </w:p>
            </w:tc>
            <w:tc>
              <w:tcPr>
                <w:tcW w:w="0" w:type="auto"/>
                <w:tcMar>
                  <w:top w:w="200" w:type="dxa"/>
                </w:tcMar>
                <w:vAlign w:val="center"/>
              </w:tcPr>
              <w:sdt>
                <w:sdtPr>
                  <w:alias w:val="Acceptation (choisir dropdown)"/>
                  <w:tag w:val="AF-ACCEPTANCE-e6e07bd9-56c0-4f20-a474-ac33e8a7ebf1"/>
                  <w:id w:val="754244326"/>
                  <w:dropDownList>
                    <w:listItem w:displayText="Avis favorable" w:value="2"/>
                    <w:listItem w:displayText="Avis favorable moyennant modifications" w:value="3"/>
                    <w:listItem w:displayText="Abstention" w:value="4"/>
                    <w:listItem w:displayText="Avis défavorable" w:value="5"/>
                  </w:dropDownList>
                </w:sdtPr>
                <w:sdtContent>
                  <w:p w14:paraId="0371D417" w14:textId="77777777" w:rsidR="00377EB1" w:rsidRDefault="00000000">
                    <w:r>
                      <w:t>Avis favorable moyennant modifications</w:t>
                    </w:r>
                  </w:p>
                </w:sdtContent>
              </w:sdt>
            </w:tc>
          </w:tr>
          <w:tr w:rsidR="00377EB1" w14:paraId="7C92E080" w14:textId="77777777">
            <w:trPr>
              <w:tblCellSpacing w:w="10" w:type="dxa"/>
            </w:trPr>
            <w:tc>
              <w:tcPr>
                <w:tcW w:w="0" w:type="auto"/>
                <w:shd w:val="clear" w:color="auto" w:fill="D9D9D9"/>
                <w:tcMar>
                  <w:top w:w="200" w:type="dxa"/>
                </w:tcMar>
                <w:vAlign w:val="center"/>
              </w:tcPr>
              <w:p w14:paraId="3F2F44C4" w14:textId="77777777" w:rsidR="00377EB1" w:rsidRDefault="00000000">
                <w:r>
                  <w:t>Contre-proposition</w:t>
                </w:r>
              </w:p>
            </w:tc>
            <w:tc>
              <w:tcPr>
                <w:tcW w:w="0" w:type="auto"/>
                <w:tcMar>
                  <w:top w:w="200" w:type="dxa"/>
                </w:tcMar>
                <w:vAlign w:val="center"/>
              </w:tcPr>
              <w:sdt>
                <w:sdtPr>
                  <w:alias w:val="Contre-proposition"/>
                  <w:tag w:val="AF-TEXT-e6e07bd9-56c0-4f20-a474-ac33e8a7ebf1"/>
                  <w:id w:val="178246078"/>
                  <w:text w:multiLine="1"/>
                </w:sdtPr>
                <w:sdtContent>
                  <w:p w14:paraId="136DF669" w14:textId="77777777" w:rsidR="00377EB1" w:rsidRDefault="00000000">
                    <w:r>
                      <w:t>Proposition (nouvelle teneur)</w:t>
                    </w:r>
                    <w:r>
                      <w:br/>
                    </w:r>
                    <w:r>
                      <w:br/>
                      <w:t>La procédure de règlement extrajudiciaire des litiges doit être clôturée dans un délai de 60 civils à compter de la réception de la plainte. Dans les cas complexes ou volumineux, l'organe de règlement extrajudiciaire des litiges peut prolonger ce délai de 60 à 90 jours civils au maximum, à sa discrétion.</w:t>
                    </w:r>
                  </w:p>
                </w:sdtContent>
              </w:sdt>
            </w:tc>
          </w:tr>
          <w:tr w:rsidR="00377EB1" w14:paraId="22DB6ACE" w14:textId="77777777">
            <w:trPr>
              <w:tblCellSpacing w:w="10" w:type="dxa"/>
            </w:trPr>
            <w:tc>
              <w:tcPr>
                <w:tcW w:w="0" w:type="auto"/>
                <w:shd w:val="clear" w:color="auto" w:fill="D9D9D9"/>
                <w:tcMar>
                  <w:top w:w="200" w:type="dxa"/>
                </w:tcMar>
                <w:vAlign w:val="center"/>
              </w:tcPr>
              <w:p w14:paraId="29BB7DD8" w14:textId="77777777" w:rsidR="00377EB1" w:rsidRDefault="00000000">
                <w:r>
                  <w:t>Explication / Remarque</w:t>
                </w:r>
              </w:p>
            </w:tc>
            <w:tc>
              <w:tcPr>
                <w:tcW w:w="0" w:type="auto"/>
                <w:tcMar>
                  <w:top w:w="200" w:type="dxa"/>
                </w:tcMar>
                <w:vAlign w:val="center"/>
              </w:tcPr>
              <w:sdt>
                <w:sdtPr>
                  <w:alias w:val="Explication / Remarque"/>
                  <w:tag w:val="AF-NOTE-e6e07bd9-56c0-4f20-a474-ac33e8a7ebf1"/>
                  <w:id w:val="-517544973"/>
                  <w:text w:multiLine="1"/>
                </w:sdtPr>
                <w:sdtContent>
                  <w:p w14:paraId="18D79E2A" w14:textId="77777777" w:rsidR="00377EB1" w:rsidRDefault="00000000">
                    <w:r>
                      <w:t>Nous proposons de raccourcir ces deux délais à 60 jours (au lieu de 90 jours). Cette mesure est plus favorable aux utilisateurs, car elle leur permet, une fois informés de la décision rendue dans le cadre du règlement extrajudiciaire du litige, de réfléchir à l'opportunité de porter les infractions poursuivies sur plainte (telles que la diffamation) devant un tribunal ordinaire. Le délai de prescription pour les infractions poursuivies sur plainte est de trois mois (à compter de la prise de connaissance). Ainsi, seul un délai raccourci à 60 jours garantirait que les personnes concernées n'aient pas à décider d'engager ou non une procédure pénale sans connaître le résultat de la procédure extrajudiciaire.</w:t>
                    </w:r>
                  </w:p>
                </w:sdtContent>
              </w:sdt>
            </w:tc>
          </w:tr>
        </w:tbl>
      </w:sdtContent>
    </w:sdt>
    <w:p w14:paraId="569D277E" w14:textId="77777777" w:rsidR="00377EB1" w:rsidRDefault="00000000">
      <w:r>
        <w:br w:type="page"/>
      </w:r>
    </w:p>
    <w:sdt>
      <w:sdtPr>
        <w:tag w:val="62a5dc9e-a3e6-4916-bf24-289bda9b23ea"/>
        <w:id w:val="45707233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9"/>
            <w:gridCol w:w="7098"/>
          </w:tblGrid>
          <w:tr w:rsidR="00377EB1" w14:paraId="095D5513" w14:textId="77777777">
            <w:trPr>
              <w:tblCellSpacing w:w="10" w:type="dxa"/>
            </w:trPr>
            <w:tc>
              <w:tcPr>
                <w:tcW w:w="0" w:type="auto"/>
                <w:shd w:val="clear" w:color="auto" w:fill="D9D9D9"/>
                <w:tcMar>
                  <w:top w:w="200" w:type="dxa"/>
                </w:tcMar>
                <w:vAlign w:val="center"/>
              </w:tcPr>
              <w:p w14:paraId="6600F1A0" w14:textId="77777777" w:rsidR="00377EB1" w:rsidRDefault="00000000">
                <w:r>
                  <w:rPr>
                    <w:color w:val="0000FF"/>
                  </w:rPr>
                  <w:t>Titre / Question</w:t>
                </w:r>
              </w:p>
            </w:tc>
            <w:tc>
              <w:tcPr>
                <w:tcW w:w="0" w:type="auto"/>
                <w:tcMar>
                  <w:top w:w="200" w:type="dxa"/>
                </w:tcMar>
                <w:vAlign w:val="center"/>
              </w:tcPr>
              <w:p w14:paraId="4D4273B2" w14:textId="77777777" w:rsidR="00377EB1" w:rsidRDefault="00000000">
                <w:r>
                  <w:rPr>
                    <w:color w:val="0000FF"/>
                  </w:rPr>
                  <w:t>Art. 10 Frais</w:t>
                </w:r>
              </w:p>
            </w:tc>
          </w:tr>
          <w:tr w:rsidR="00377EB1" w14:paraId="23FB2B9A" w14:textId="77777777">
            <w:trPr>
              <w:tblCellSpacing w:w="10" w:type="dxa"/>
            </w:trPr>
            <w:tc>
              <w:tcPr>
                <w:tcW w:w="0" w:type="auto"/>
                <w:shd w:val="clear" w:color="auto" w:fill="D9D9D9"/>
                <w:tcMar>
                  <w:top w:w="200" w:type="dxa"/>
                </w:tcMar>
                <w:vAlign w:val="center"/>
              </w:tcPr>
              <w:p w14:paraId="5C957279" w14:textId="77777777" w:rsidR="00377EB1" w:rsidRDefault="00000000">
                <w:r>
                  <w:rPr>
                    <w:color w:val="0000FF"/>
                  </w:rPr>
                  <w:t>Détail de l'article / autres informations</w:t>
                </w:r>
              </w:p>
            </w:tc>
            <w:tc>
              <w:tcPr>
                <w:tcW w:w="0" w:type="auto"/>
                <w:tcMar>
                  <w:top w:w="200" w:type="dxa"/>
                </w:tcMar>
                <w:vAlign w:val="center"/>
              </w:tcPr>
              <w:p w14:paraId="6C556B1D" w14:textId="77777777" w:rsidR="00377EB1" w:rsidRDefault="00000000">
                <w:r>
                  <w:rPr>
                    <w:color w:val="0000FF"/>
                  </w:rPr>
                  <w:t>1 L’organe de règlement extrajudiciaire des litiges peut demander une somme symbolique à l’utilisateur. Des frais de procédure ne peuvent être facturés que si l’utilisateur a manifestement agi de mauvaise foi.</w:t>
                </w:r>
                <w:r>
                  <w:rPr>
                    <w:color w:val="0000FF"/>
                  </w:rPr>
                  <w:br/>
                  <w:t>2 Tous les autres frais sont supportés par le fournisseur de la plateforme de communication, indépendamment de l’issue de la procédure.</w:t>
                </w:r>
                <w:r>
                  <w:rPr>
                    <w:color w:val="0000FF"/>
                  </w:rPr>
                  <w:br/>
                  <w:t>3 Si la décision est rendue en faveur de l’utilisateur, le fournisseur de la plateforme de communication est tenu de rembourser à l’utilisateur la somme symbolique dont celui-ci s’est éventuellement acquittée.</w:t>
                </w:r>
                <w:r>
                  <w:rPr>
                    <w:color w:val="0000FF"/>
                  </w:rPr>
                  <w:br/>
                  <w:t>4 Les frais exigés ne peuvent pas excéder les coûts encourus par l’organe de règlement des litiges. Ils sont fixés selon le barème de frais de l’organe de règlement des litiges.</w:t>
                </w:r>
              </w:p>
            </w:tc>
          </w:tr>
          <w:tr w:rsidR="00377EB1" w14:paraId="7263A355" w14:textId="77777777">
            <w:trPr>
              <w:tblCellSpacing w:w="10" w:type="dxa"/>
            </w:trPr>
            <w:tc>
              <w:tcPr>
                <w:tcW w:w="0" w:type="auto"/>
                <w:shd w:val="clear" w:color="auto" w:fill="D9D9D9"/>
                <w:tcMar>
                  <w:top w:w="200" w:type="dxa"/>
                </w:tcMar>
                <w:vAlign w:val="center"/>
              </w:tcPr>
              <w:p w14:paraId="75C4745B" w14:textId="77777777" w:rsidR="00377EB1" w:rsidRDefault="00000000">
                <w:r>
                  <w:t>Acceptation (choisir dropdown)</w:t>
                </w:r>
              </w:p>
            </w:tc>
            <w:tc>
              <w:tcPr>
                <w:tcW w:w="0" w:type="auto"/>
                <w:tcMar>
                  <w:top w:w="200" w:type="dxa"/>
                </w:tcMar>
                <w:vAlign w:val="center"/>
              </w:tcPr>
              <w:sdt>
                <w:sdtPr>
                  <w:alias w:val="Acceptation (choisir dropdown)"/>
                  <w:tag w:val="AF-ACCEPTANCE-62a5dc9e-a3e6-4916-bf24-289bda9b23ea"/>
                  <w:id w:val="-1582210508"/>
                  <w:dropDownList>
                    <w:listItem w:displayText="Avis favorable" w:value="2"/>
                    <w:listItem w:displayText="Avis favorable moyennant modifications" w:value="3"/>
                    <w:listItem w:displayText="Abstention" w:value="4"/>
                    <w:listItem w:displayText="Avis défavorable" w:value="5"/>
                  </w:dropDownList>
                </w:sdtPr>
                <w:sdtContent>
                  <w:p w14:paraId="0CB0B6DB" w14:textId="77777777" w:rsidR="00377EB1" w:rsidRDefault="00000000">
                    <w:r>
                      <w:t>Avis favorable moyennant modifications</w:t>
                    </w:r>
                  </w:p>
                </w:sdtContent>
              </w:sdt>
            </w:tc>
          </w:tr>
          <w:tr w:rsidR="00377EB1" w14:paraId="431AB3A9" w14:textId="77777777">
            <w:trPr>
              <w:tblCellSpacing w:w="10" w:type="dxa"/>
            </w:trPr>
            <w:tc>
              <w:tcPr>
                <w:tcW w:w="0" w:type="auto"/>
                <w:shd w:val="clear" w:color="auto" w:fill="D9D9D9"/>
                <w:tcMar>
                  <w:top w:w="200" w:type="dxa"/>
                </w:tcMar>
                <w:vAlign w:val="center"/>
              </w:tcPr>
              <w:p w14:paraId="737DE16C" w14:textId="77777777" w:rsidR="00377EB1" w:rsidRDefault="00000000">
                <w:r>
                  <w:t>Contre-proposition</w:t>
                </w:r>
              </w:p>
            </w:tc>
            <w:tc>
              <w:tcPr>
                <w:tcW w:w="0" w:type="auto"/>
                <w:tcMar>
                  <w:top w:w="200" w:type="dxa"/>
                </w:tcMar>
                <w:vAlign w:val="center"/>
              </w:tcPr>
              <w:sdt>
                <w:sdtPr>
                  <w:alias w:val="Contre-proposition"/>
                  <w:tag w:val="AF-TEXT-62a5dc9e-a3e6-4916-bf24-289bda9b23ea"/>
                  <w:id w:val="-954176578"/>
                  <w:text w:multiLine="1"/>
                </w:sdtPr>
                <w:sdtContent>
                  <w:p w14:paraId="3F3DDB81" w14:textId="77777777" w:rsidR="00377EB1" w:rsidRDefault="00000000">
                    <w:r>
                      <w:t>Proposition (nouvelle teneur)</w:t>
                    </w:r>
                    <w:r>
                      <w:br/>
                    </w:r>
                    <w:r>
                      <w:br/>
                      <w:t>L'organe extrajudiciaire de règlement des litiges peut exiger une taxe de protection de l'utilisateur. Si l'utilisateur agit de manière abusive, l'organe peut lui imposer une partie des frais de procédure ou, en cas de récidive, la totalité de ces frais.</w:t>
                    </w:r>
                  </w:p>
                </w:sdtContent>
              </w:sdt>
            </w:tc>
          </w:tr>
          <w:tr w:rsidR="00377EB1" w14:paraId="1B519506" w14:textId="77777777">
            <w:trPr>
              <w:tblCellSpacing w:w="10" w:type="dxa"/>
            </w:trPr>
            <w:tc>
              <w:tcPr>
                <w:tcW w:w="0" w:type="auto"/>
                <w:shd w:val="clear" w:color="auto" w:fill="D9D9D9"/>
                <w:tcMar>
                  <w:top w:w="200" w:type="dxa"/>
                </w:tcMar>
                <w:vAlign w:val="center"/>
              </w:tcPr>
              <w:p w14:paraId="726B4564" w14:textId="77777777" w:rsidR="00377EB1" w:rsidRDefault="00000000">
                <w:r>
                  <w:t>Explication / Remarque</w:t>
                </w:r>
              </w:p>
            </w:tc>
            <w:tc>
              <w:tcPr>
                <w:tcW w:w="0" w:type="auto"/>
                <w:tcMar>
                  <w:top w:w="200" w:type="dxa"/>
                </w:tcMar>
                <w:vAlign w:val="center"/>
              </w:tcPr>
              <w:sdt>
                <w:sdtPr>
                  <w:alias w:val="Explication / Remarque"/>
                  <w:tag w:val="AF-NOTE-62a5dc9e-a3e6-4916-bf24-289bda9b23ea"/>
                  <w:id w:val="-1244331866"/>
                  <w:text w:multiLine="1"/>
                </w:sdtPr>
                <w:sdtContent>
                  <w:p w14:paraId="1851F5DB" w14:textId="77777777" w:rsidR="00377EB1" w:rsidRDefault="00000000">
                    <w:r>
                      <w:t>Les coûts liés à l'organe extrajudiciaire de règlement des litiges doivent être principalement pris en charge par le fournisseur de la plateforme de communication. Nous approuvons cette répartition des coûts : les utilisateurs ne doivent prendre en charge les frais de procédure que dans des cas exceptionnels. Selon le rapport explicatif (p. 21), cela correspond également aux considérations législatives.</w:t>
                    </w:r>
                    <w:r>
                      <w:br/>
                      <w:t>Au lieu du terme « malveillant », nous proposons « abusif ». Cela permettrait de préciser que l'imputation des frais est fondée sur l'abus de droit (conformément à l'art. 2 al. 2 CC). Nous demandons en outre que la dernière partie de la phrase soit complétée afin que la totalité des frais de procédure ne soit pas imposée aux utilisateurs dès la première infraction.</w:t>
                    </w:r>
                    <w:r>
                      <w:br/>
                      <w:t>Nous demandons en outre que le montant maximal autorisé des frais de protection soit plafonné au niveau de l'ordonnance. Afin que l'organe de règlement des litiges offre une alternative avantageuse à la voie judiciaire, les frais de protection doivent être plafonnés à 100 francs, afin de ne pas dissuader les personnes concernées.</w:t>
                    </w:r>
                  </w:p>
                </w:sdtContent>
              </w:sdt>
            </w:tc>
          </w:tr>
        </w:tbl>
      </w:sdtContent>
    </w:sdt>
    <w:p w14:paraId="23CEBF14" w14:textId="77777777" w:rsidR="00377EB1" w:rsidRDefault="00000000">
      <w:r>
        <w:br w:type="page"/>
      </w:r>
    </w:p>
    <w:sdt>
      <w:sdtPr>
        <w:tag w:val="cf23f290-4fcf-45bc-aad6-4a5326b3e658"/>
        <w:id w:val="-1318342065"/>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7"/>
            <w:gridCol w:w="6670"/>
          </w:tblGrid>
          <w:tr w:rsidR="00377EB1" w14:paraId="06189CD9" w14:textId="77777777">
            <w:trPr>
              <w:tblCellSpacing w:w="10" w:type="dxa"/>
            </w:trPr>
            <w:tc>
              <w:tcPr>
                <w:tcW w:w="0" w:type="auto"/>
                <w:shd w:val="clear" w:color="auto" w:fill="D9D9D9"/>
                <w:tcMar>
                  <w:top w:w="200" w:type="dxa"/>
                </w:tcMar>
                <w:vAlign w:val="center"/>
              </w:tcPr>
              <w:p w14:paraId="4D852913" w14:textId="77777777" w:rsidR="00377EB1" w:rsidRDefault="00000000">
                <w:r>
                  <w:rPr>
                    <w:color w:val="0000FF"/>
                  </w:rPr>
                  <w:t>Titre / Question</w:t>
                </w:r>
              </w:p>
            </w:tc>
            <w:tc>
              <w:tcPr>
                <w:tcW w:w="0" w:type="auto"/>
                <w:tcMar>
                  <w:top w:w="200" w:type="dxa"/>
                </w:tcMar>
                <w:vAlign w:val="center"/>
              </w:tcPr>
              <w:p w14:paraId="08858A55" w14:textId="77777777" w:rsidR="00377EB1" w:rsidRDefault="00000000">
                <w:r>
                  <w:rPr>
                    <w:color w:val="0000FF"/>
                  </w:rPr>
                  <w:t>Art. 11 Certification</w:t>
                </w:r>
              </w:p>
            </w:tc>
          </w:tr>
          <w:tr w:rsidR="00377EB1" w14:paraId="59BC0BD7" w14:textId="77777777">
            <w:trPr>
              <w:tblCellSpacing w:w="10" w:type="dxa"/>
            </w:trPr>
            <w:tc>
              <w:tcPr>
                <w:tcW w:w="0" w:type="auto"/>
                <w:shd w:val="clear" w:color="auto" w:fill="D9D9D9"/>
                <w:tcMar>
                  <w:top w:w="200" w:type="dxa"/>
                </w:tcMar>
                <w:vAlign w:val="center"/>
              </w:tcPr>
              <w:p w14:paraId="7945EC9F" w14:textId="77777777" w:rsidR="00377EB1" w:rsidRDefault="00000000">
                <w:r>
                  <w:rPr>
                    <w:color w:val="0000FF"/>
                  </w:rPr>
                  <w:t>Détail de l'article / autres informations</w:t>
                </w:r>
              </w:p>
            </w:tc>
            <w:tc>
              <w:tcPr>
                <w:tcW w:w="0" w:type="auto"/>
                <w:tcMar>
                  <w:top w:w="200" w:type="dxa"/>
                </w:tcMar>
                <w:vAlign w:val="center"/>
              </w:tcPr>
              <w:p w14:paraId="0A938E05" w14:textId="77777777" w:rsidR="00377EB1" w:rsidRDefault="00000000">
                <w:r>
                  <w:rPr>
                    <w:color w:val="0000FF"/>
                  </w:rPr>
                  <w:t>1 L’OFCOM certifie, à leur demande, des organes de règlement extrajudiciaire des litiges.</w:t>
                </w:r>
                <w:r>
                  <w:rPr>
                    <w:color w:val="0000FF"/>
                  </w:rPr>
                  <w:br/>
                  <w:t>2 Le Conseil fédéral définit la procédure de certification, en particulier les exigences d’indépendance, la procédure de règlement du litige et l’expertise requise.</w:t>
                </w:r>
              </w:p>
            </w:tc>
          </w:tr>
          <w:tr w:rsidR="00377EB1" w14:paraId="1B0FA8F6" w14:textId="77777777">
            <w:trPr>
              <w:tblCellSpacing w:w="10" w:type="dxa"/>
            </w:trPr>
            <w:tc>
              <w:tcPr>
                <w:tcW w:w="0" w:type="auto"/>
                <w:shd w:val="clear" w:color="auto" w:fill="D9D9D9"/>
                <w:tcMar>
                  <w:top w:w="200" w:type="dxa"/>
                </w:tcMar>
                <w:vAlign w:val="center"/>
              </w:tcPr>
              <w:p w14:paraId="1E1F0F86" w14:textId="77777777" w:rsidR="00377EB1" w:rsidRDefault="00000000">
                <w:r>
                  <w:t>Acceptation (choisir dropdown)</w:t>
                </w:r>
              </w:p>
            </w:tc>
            <w:tc>
              <w:tcPr>
                <w:tcW w:w="0" w:type="auto"/>
                <w:tcMar>
                  <w:top w:w="200" w:type="dxa"/>
                </w:tcMar>
                <w:vAlign w:val="center"/>
              </w:tcPr>
              <w:sdt>
                <w:sdtPr>
                  <w:alias w:val="Acceptation (choisir dropdown)"/>
                  <w:tag w:val="AF-ACCEPTANCE-cf23f290-4fcf-45bc-aad6-4a5326b3e658"/>
                  <w:id w:val="722645131"/>
                  <w:dropDownList>
                    <w:listItem w:displayText="Avis favorable" w:value="2"/>
                    <w:listItem w:displayText="Avis favorable moyennant modifications" w:value="3"/>
                    <w:listItem w:displayText="Abstention" w:value="4"/>
                    <w:listItem w:displayText="Avis défavorable" w:value="5"/>
                  </w:dropDownList>
                </w:sdtPr>
                <w:sdtContent>
                  <w:p w14:paraId="28A3480B" w14:textId="77777777" w:rsidR="00377EB1" w:rsidRDefault="00000000"/>
                </w:sdtContent>
              </w:sdt>
            </w:tc>
          </w:tr>
          <w:tr w:rsidR="00377EB1" w14:paraId="277565D3" w14:textId="77777777">
            <w:trPr>
              <w:tblCellSpacing w:w="10" w:type="dxa"/>
            </w:trPr>
            <w:tc>
              <w:tcPr>
                <w:tcW w:w="0" w:type="auto"/>
                <w:shd w:val="clear" w:color="auto" w:fill="D9D9D9"/>
                <w:tcMar>
                  <w:top w:w="200" w:type="dxa"/>
                </w:tcMar>
                <w:vAlign w:val="center"/>
              </w:tcPr>
              <w:p w14:paraId="42D1AC79" w14:textId="77777777" w:rsidR="00377EB1" w:rsidRDefault="00000000">
                <w:r>
                  <w:t>Contre-proposition</w:t>
                </w:r>
              </w:p>
            </w:tc>
            <w:tc>
              <w:tcPr>
                <w:tcW w:w="0" w:type="auto"/>
                <w:tcMar>
                  <w:top w:w="200" w:type="dxa"/>
                </w:tcMar>
                <w:vAlign w:val="center"/>
              </w:tcPr>
              <w:sdt>
                <w:sdtPr>
                  <w:alias w:val="Contre-proposition"/>
                  <w:tag w:val="AF-TEXT-cf23f290-4fcf-45bc-aad6-4a5326b3e658"/>
                  <w:id w:val="625046637"/>
                  <w:text w:multiLine="1"/>
                </w:sdtPr>
                <w:sdtContent>
                  <w:p w14:paraId="00D28643" w14:textId="77777777" w:rsidR="00377EB1" w:rsidRDefault="00000000"/>
                </w:sdtContent>
              </w:sdt>
            </w:tc>
          </w:tr>
          <w:tr w:rsidR="00377EB1" w14:paraId="7AD6CAA5" w14:textId="77777777">
            <w:trPr>
              <w:tblCellSpacing w:w="10" w:type="dxa"/>
            </w:trPr>
            <w:tc>
              <w:tcPr>
                <w:tcW w:w="0" w:type="auto"/>
                <w:shd w:val="clear" w:color="auto" w:fill="D9D9D9"/>
                <w:tcMar>
                  <w:top w:w="200" w:type="dxa"/>
                </w:tcMar>
                <w:vAlign w:val="center"/>
              </w:tcPr>
              <w:p w14:paraId="5DD00CF2" w14:textId="77777777" w:rsidR="00377EB1" w:rsidRDefault="00000000">
                <w:r>
                  <w:t>Explication / Remarque</w:t>
                </w:r>
              </w:p>
            </w:tc>
            <w:tc>
              <w:tcPr>
                <w:tcW w:w="0" w:type="auto"/>
                <w:tcMar>
                  <w:top w:w="200" w:type="dxa"/>
                </w:tcMar>
                <w:vAlign w:val="center"/>
              </w:tcPr>
              <w:sdt>
                <w:sdtPr>
                  <w:alias w:val="Explication / Remarque"/>
                  <w:tag w:val="AF-NOTE-cf23f290-4fcf-45bc-aad6-4a5326b3e658"/>
                  <w:id w:val="-768076999"/>
                  <w:text w:multiLine="1"/>
                </w:sdtPr>
                <w:sdtContent>
                  <w:p w14:paraId="118D7539" w14:textId="77777777" w:rsidR="00377EB1" w:rsidRDefault="00000000"/>
                </w:sdtContent>
              </w:sdt>
            </w:tc>
          </w:tr>
        </w:tbl>
      </w:sdtContent>
    </w:sdt>
    <w:p w14:paraId="1D290BF6" w14:textId="77777777" w:rsidR="00377EB1" w:rsidRDefault="00000000">
      <w:r>
        <w:br w:type="page"/>
      </w:r>
    </w:p>
    <w:sdt>
      <w:sdtPr>
        <w:tag w:val="db4ca1a9-78f4-4e43-9007-7c4746bbcfd7"/>
        <w:id w:val="-144275637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98"/>
            <w:gridCol w:w="7009"/>
          </w:tblGrid>
          <w:tr w:rsidR="00377EB1" w14:paraId="1A596E6B" w14:textId="77777777">
            <w:trPr>
              <w:tblCellSpacing w:w="10" w:type="dxa"/>
            </w:trPr>
            <w:tc>
              <w:tcPr>
                <w:tcW w:w="0" w:type="auto"/>
                <w:shd w:val="clear" w:color="auto" w:fill="D9D9D9"/>
                <w:tcMar>
                  <w:top w:w="200" w:type="dxa"/>
                </w:tcMar>
                <w:vAlign w:val="center"/>
              </w:tcPr>
              <w:p w14:paraId="4ABCA51F" w14:textId="77777777" w:rsidR="00377EB1" w:rsidRDefault="00000000">
                <w:r>
                  <w:rPr>
                    <w:color w:val="0000FF"/>
                  </w:rPr>
                  <w:t>Titre / Question</w:t>
                </w:r>
              </w:p>
            </w:tc>
            <w:tc>
              <w:tcPr>
                <w:tcW w:w="0" w:type="auto"/>
                <w:tcMar>
                  <w:top w:w="200" w:type="dxa"/>
                </w:tcMar>
                <w:vAlign w:val="center"/>
              </w:tcPr>
              <w:p w14:paraId="42177E6A" w14:textId="77777777" w:rsidR="00377EB1" w:rsidRDefault="00000000">
                <w:r>
                  <w:rPr>
                    <w:color w:val="0000FF"/>
                  </w:rPr>
                  <w:t>Art. 12 Rapport</w:t>
                </w:r>
              </w:p>
            </w:tc>
          </w:tr>
          <w:tr w:rsidR="00377EB1" w14:paraId="75D1F979" w14:textId="77777777">
            <w:trPr>
              <w:tblCellSpacing w:w="10" w:type="dxa"/>
            </w:trPr>
            <w:tc>
              <w:tcPr>
                <w:tcW w:w="0" w:type="auto"/>
                <w:shd w:val="clear" w:color="auto" w:fill="D9D9D9"/>
                <w:tcMar>
                  <w:top w:w="200" w:type="dxa"/>
                </w:tcMar>
                <w:vAlign w:val="center"/>
              </w:tcPr>
              <w:p w14:paraId="73EDC467" w14:textId="77777777" w:rsidR="00377EB1" w:rsidRDefault="00000000">
                <w:r>
                  <w:rPr>
                    <w:color w:val="0000FF"/>
                  </w:rPr>
                  <w:t>Détail de l'article / autres informations</w:t>
                </w:r>
              </w:p>
            </w:tc>
            <w:tc>
              <w:tcPr>
                <w:tcW w:w="0" w:type="auto"/>
                <w:tcMar>
                  <w:top w:w="200" w:type="dxa"/>
                </w:tcMar>
                <w:vAlign w:val="center"/>
              </w:tcPr>
              <w:p w14:paraId="039492D7" w14:textId="77777777" w:rsidR="00377EB1" w:rsidRDefault="00000000">
                <w:r>
                  <w:rPr>
                    <w:color w:val="0000FF"/>
                  </w:rPr>
                  <w:t>Les organes de règlement extrajudiciaire des litiges remettent chaque année à l’OFCOM un rapport sur leurs activités. Le rapport contient des informations sur leur mode de fonctionnement ainsi que le nombre, le résultat et la durée des procédures de règlement des litiges.</w:t>
                </w:r>
              </w:p>
            </w:tc>
          </w:tr>
          <w:tr w:rsidR="00377EB1" w14:paraId="3C72BA0E" w14:textId="77777777">
            <w:trPr>
              <w:tblCellSpacing w:w="10" w:type="dxa"/>
            </w:trPr>
            <w:tc>
              <w:tcPr>
                <w:tcW w:w="0" w:type="auto"/>
                <w:shd w:val="clear" w:color="auto" w:fill="D9D9D9"/>
                <w:tcMar>
                  <w:top w:w="200" w:type="dxa"/>
                </w:tcMar>
                <w:vAlign w:val="center"/>
              </w:tcPr>
              <w:p w14:paraId="135CA014" w14:textId="77777777" w:rsidR="00377EB1" w:rsidRDefault="00000000">
                <w:r>
                  <w:t>Acceptation (choisir dropdown)</w:t>
                </w:r>
              </w:p>
            </w:tc>
            <w:tc>
              <w:tcPr>
                <w:tcW w:w="0" w:type="auto"/>
                <w:tcMar>
                  <w:top w:w="200" w:type="dxa"/>
                </w:tcMar>
                <w:vAlign w:val="center"/>
              </w:tcPr>
              <w:sdt>
                <w:sdtPr>
                  <w:alias w:val="Acceptation (choisir dropdown)"/>
                  <w:tag w:val="AF-ACCEPTANCE-db4ca1a9-78f4-4e43-9007-7c4746bbcfd7"/>
                  <w:id w:val="-711656590"/>
                  <w:dropDownList>
                    <w:listItem w:displayText="Avis favorable" w:value="2"/>
                    <w:listItem w:displayText="Avis favorable moyennant modifications" w:value="3"/>
                    <w:listItem w:displayText="Abstention" w:value="4"/>
                    <w:listItem w:displayText="Avis défavorable" w:value="5"/>
                  </w:dropDownList>
                </w:sdtPr>
                <w:sdtContent>
                  <w:p w14:paraId="6375E22D" w14:textId="77777777" w:rsidR="00377EB1" w:rsidRDefault="00000000"/>
                </w:sdtContent>
              </w:sdt>
            </w:tc>
          </w:tr>
          <w:tr w:rsidR="00377EB1" w14:paraId="177D1BD5" w14:textId="77777777">
            <w:trPr>
              <w:tblCellSpacing w:w="10" w:type="dxa"/>
            </w:trPr>
            <w:tc>
              <w:tcPr>
                <w:tcW w:w="0" w:type="auto"/>
                <w:shd w:val="clear" w:color="auto" w:fill="D9D9D9"/>
                <w:tcMar>
                  <w:top w:w="200" w:type="dxa"/>
                </w:tcMar>
                <w:vAlign w:val="center"/>
              </w:tcPr>
              <w:p w14:paraId="18587F88" w14:textId="77777777" w:rsidR="00377EB1" w:rsidRDefault="00000000">
                <w:r>
                  <w:t>Contre-proposition</w:t>
                </w:r>
              </w:p>
            </w:tc>
            <w:tc>
              <w:tcPr>
                <w:tcW w:w="0" w:type="auto"/>
                <w:tcMar>
                  <w:top w:w="200" w:type="dxa"/>
                </w:tcMar>
                <w:vAlign w:val="center"/>
              </w:tcPr>
              <w:sdt>
                <w:sdtPr>
                  <w:alias w:val="Contre-proposition"/>
                  <w:tag w:val="AF-TEXT-db4ca1a9-78f4-4e43-9007-7c4746bbcfd7"/>
                  <w:id w:val="-1336602380"/>
                  <w:text w:multiLine="1"/>
                </w:sdtPr>
                <w:sdtContent>
                  <w:p w14:paraId="16215315" w14:textId="77777777" w:rsidR="00377EB1" w:rsidRDefault="00000000"/>
                </w:sdtContent>
              </w:sdt>
            </w:tc>
          </w:tr>
          <w:tr w:rsidR="00377EB1" w14:paraId="12403F27" w14:textId="77777777">
            <w:trPr>
              <w:tblCellSpacing w:w="10" w:type="dxa"/>
            </w:trPr>
            <w:tc>
              <w:tcPr>
                <w:tcW w:w="0" w:type="auto"/>
                <w:shd w:val="clear" w:color="auto" w:fill="D9D9D9"/>
                <w:tcMar>
                  <w:top w:w="200" w:type="dxa"/>
                </w:tcMar>
                <w:vAlign w:val="center"/>
              </w:tcPr>
              <w:p w14:paraId="35A16DA1" w14:textId="77777777" w:rsidR="00377EB1" w:rsidRDefault="00000000">
                <w:r>
                  <w:t>Explication / Remarque</w:t>
                </w:r>
              </w:p>
            </w:tc>
            <w:tc>
              <w:tcPr>
                <w:tcW w:w="0" w:type="auto"/>
                <w:tcMar>
                  <w:top w:w="200" w:type="dxa"/>
                </w:tcMar>
                <w:vAlign w:val="center"/>
              </w:tcPr>
              <w:sdt>
                <w:sdtPr>
                  <w:alias w:val="Explication / Remarque"/>
                  <w:tag w:val="AF-NOTE-db4ca1a9-78f4-4e43-9007-7c4746bbcfd7"/>
                  <w:id w:val="-1688366397"/>
                  <w:text w:multiLine="1"/>
                </w:sdtPr>
                <w:sdtContent>
                  <w:p w14:paraId="0CF79C9F" w14:textId="77777777" w:rsidR="00377EB1" w:rsidRDefault="00000000"/>
                </w:sdtContent>
              </w:sdt>
            </w:tc>
          </w:tr>
        </w:tbl>
      </w:sdtContent>
    </w:sdt>
    <w:p w14:paraId="45C38845" w14:textId="77777777" w:rsidR="00377EB1" w:rsidRDefault="00000000">
      <w:r>
        <w:br w:type="page"/>
      </w:r>
    </w:p>
    <w:sdt>
      <w:sdtPr>
        <w:tag w:val="92880cac-2af6-4888-8daf-9137b16cd0cd"/>
        <w:id w:val="-1085302095"/>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3454"/>
          </w:tblGrid>
          <w:tr w:rsidR="00377EB1" w14:paraId="3761723F" w14:textId="77777777">
            <w:trPr>
              <w:tblCellSpacing w:w="10" w:type="dxa"/>
            </w:trPr>
            <w:tc>
              <w:tcPr>
                <w:tcW w:w="0" w:type="auto"/>
                <w:shd w:val="clear" w:color="auto" w:fill="D9D9D9"/>
                <w:tcMar>
                  <w:top w:w="200" w:type="dxa"/>
                </w:tcMar>
                <w:vAlign w:val="center"/>
              </w:tcPr>
              <w:p w14:paraId="794F9561" w14:textId="77777777" w:rsidR="00377EB1" w:rsidRDefault="00000000">
                <w:r>
                  <w:rPr>
                    <w:color w:val="0000FF"/>
                  </w:rPr>
                  <w:t>Titre / Question</w:t>
                </w:r>
              </w:p>
            </w:tc>
            <w:tc>
              <w:tcPr>
                <w:tcW w:w="0" w:type="auto"/>
                <w:tcMar>
                  <w:top w:w="200" w:type="dxa"/>
                </w:tcMar>
                <w:vAlign w:val="center"/>
              </w:tcPr>
              <w:p w14:paraId="7D22B407" w14:textId="77777777" w:rsidR="00377EB1" w:rsidRDefault="00000000">
                <w:r>
                  <w:rPr>
                    <w:color w:val="0000FF"/>
                  </w:rPr>
                  <w:t>Section 5 : Conditions générales</w:t>
                </w:r>
              </w:p>
            </w:tc>
          </w:tr>
          <w:tr w:rsidR="00377EB1" w14:paraId="1CD35547" w14:textId="77777777">
            <w:trPr>
              <w:tblCellSpacing w:w="10" w:type="dxa"/>
            </w:trPr>
            <w:tc>
              <w:tcPr>
                <w:tcW w:w="0" w:type="auto"/>
                <w:shd w:val="clear" w:color="auto" w:fill="D9D9D9"/>
                <w:tcMar>
                  <w:top w:w="200" w:type="dxa"/>
                </w:tcMar>
                <w:vAlign w:val="center"/>
              </w:tcPr>
              <w:p w14:paraId="30689E8C" w14:textId="77777777" w:rsidR="00377EB1" w:rsidRDefault="00000000">
                <w:r>
                  <w:rPr>
                    <w:color w:val="0000FF"/>
                  </w:rPr>
                  <w:t>Détail de l'article / autres informations</w:t>
                </w:r>
              </w:p>
            </w:tc>
            <w:tc>
              <w:tcPr>
                <w:tcW w:w="0" w:type="auto"/>
                <w:tcMar>
                  <w:top w:w="200" w:type="dxa"/>
                </w:tcMar>
                <w:vAlign w:val="center"/>
              </w:tcPr>
              <w:p w14:paraId="38973B86" w14:textId="77777777" w:rsidR="00377EB1" w:rsidRDefault="00377EB1"/>
            </w:tc>
          </w:tr>
          <w:tr w:rsidR="00377EB1" w14:paraId="6D3280F7" w14:textId="77777777">
            <w:trPr>
              <w:tblCellSpacing w:w="10" w:type="dxa"/>
            </w:trPr>
            <w:tc>
              <w:tcPr>
                <w:tcW w:w="0" w:type="auto"/>
                <w:shd w:val="clear" w:color="auto" w:fill="D9D9D9"/>
                <w:tcMar>
                  <w:top w:w="200" w:type="dxa"/>
                </w:tcMar>
                <w:vAlign w:val="center"/>
              </w:tcPr>
              <w:p w14:paraId="727B5736" w14:textId="77777777" w:rsidR="00377EB1" w:rsidRDefault="00000000">
                <w:r>
                  <w:t>Acceptation (choisir dropdown)</w:t>
                </w:r>
              </w:p>
            </w:tc>
            <w:tc>
              <w:tcPr>
                <w:tcW w:w="0" w:type="auto"/>
                <w:tcMar>
                  <w:top w:w="200" w:type="dxa"/>
                </w:tcMar>
                <w:vAlign w:val="center"/>
              </w:tcPr>
              <w:sdt>
                <w:sdtPr>
                  <w:alias w:val="Acceptation (choisir dropdown)"/>
                  <w:tag w:val="AF-ACCEPTANCE-92880cac-2af6-4888-8daf-9137b16cd0cd"/>
                  <w:id w:val="-990091584"/>
                  <w:dropDownList>
                    <w:listItem w:displayText="Avis favorable" w:value="2"/>
                    <w:listItem w:displayText="Avis favorable moyennant modifications" w:value="3"/>
                    <w:listItem w:displayText="Abstention" w:value="4"/>
                    <w:listItem w:displayText="Avis défavorable" w:value="5"/>
                  </w:dropDownList>
                </w:sdtPr>
                <w:sdtContent>
                  <w:p w14:paraId="00CDAB55" w14:textId="77777777" w:rsidR="00377EB1" w:rsidRDefault="00000000"/>
                </w:sdtContent>
              </w:sdt>
            </w:tc>
          </w:tr>
          <w:tr w:rsidR="00377EB1" w14:paraId="6CA8A587" w14:textId="77777777">
            <w:trPr>
              <w:tblCellSpacing w:w="10" w:type="dxa"/>
            </w:trPr>
            <w:tc>
              <w:tcPr>
                <w:tcW w:w="0" w:type="auto"/>
                <w:shd w:val="clear" w:color="auto" w:fill="D9D9D9"/>
                <w:tcMar>
                  <w:top w:w="200" w:type="dxa"/>
                </w:tcMar>
                <w:vAlign w:val="center"/>
              </w:tcPr>
              <w:p w14:paraId="458A8090" w14:textId="77777777" w:rsidR="00377EB1" w:rsidRDefault="00000000">
                <w:r>
                  <w:t>Contre-proposition</w:t>
                </w:r>
              </w:p>
            </w:tc>
            <w:tc>
              <w:tcPr>
                <w:tcW w:w="0" w:type="auto"/>
                <w:tcMar>
                  <w:top w:w="200" w:type="dxa"/>
                </w:tcMar>
                <w:vAlign w:val="center"/>
              </w:tcPr>
              <w:sdt>
                <w:sdtPr>
                  <w:alias w:val="Contre-proposition"/>
                  <w:tag w:val="AF-TEXT-92880cac-2af6-4888-8daf-9137b16cd0cd"/>
                  <w:id w:val="457920370"/>
                  <w:text w:multiLine="1"/>
                </w:sdtPr>
                <w:sdtContent>
                  <w:p w14:paraId="6D72EADA" w14:textId="77777777" w:rsidR="00377EB1" w:rsidRDefault="00000000"/>
                </w:sdtContent>
              </w:sdt>
            </w:tc>
          </w:tr>
          <w:tr w:rsidR="00377EB1" w14:paraId="15B8492D" w14:textId="77777777">
            <w:trPr>
              <w:tblCellSpacing w:w="10" w:type="dxa"/>
            </w:trPr>
            <w:tc>
              <w:tcPr>
                <w:tcW w:w="0" w:type="auto"/>
                <w:shd w:val="clear" w:color="auto" w:fill="D9D9D9"/>
                <w:tcMar>
                  <w:top w:w="200" w:type="dxa"/>
                </w:tcMar>
                <w:vAlign w:val="center"/>
              </w:tcPr>
              <w:p w14:paraId="1CE3214F" w14:textId="77777777" w:rsidR="00377EB1" w:rsidRDefault="00000000">
                <w:r>
                  <w:t>Explication / Remarque</w:t>
                </w:r>
              </w:p>
            </w:tc>
            <w:tc>
              <w:tcPr>
                <w:tcW w:w="0" w:type="auto"/>
                <w:tcMar>
                  <w:top w:w="200" w:type="dxa"/>
                </w:tcMar>
                <w:vAlign w:val="center"/>
              </w:tcPr>
              <w:sdt>
                <w:sdtPr>
                  <w:alias w:val="Explication / Remarque"/>
                  <w:tag w:val="AF-NOTE-92880cac-2af6-4888-8daf-9137b16cd0cd"/>
                  <w:id w:val="501094645"/>
                  <w:text w:multiLine="1"/>
                </w:sdtPr>
                <w:sdtContent>
                  <w:p w14:paraId="50819184" w14:textId="77777777" w:rsidR="00377EB1" w:rsidRDefault="00000000"/>
                </w:sdtContent>
              </w:sdt>
            </w:tc>
          </w:tr>
        </w:tbl>
      </w:sdtContent>
    </w:sdt>
    <w:p w14:paraId="59DBFD1E" w14:textId="77777777" w:rsidR="00377EB1" w:rsidRDefault="00000000">
      <w:r>
        <w:br w:type="page"/>
      </w:r>
    </w:p>
    <w:sdt>
      <w:sdtPr>
        <w:tag w:val="45f320f1-f4f2-4f74-93a9-c7e26c0a73d6"/>
        <w:id w:val="17408358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00"/>
            <w:gridCol w:w="7007"/>
          </w:tblGrid>
          <w:tr w:rsidR="00377EB1" w14:paraId="594136C1" w14:textId="77777777">
            <w:trPr>
              <w:tblCellSpacing w:w="10" w:type="dxa"/>
            </w:trPr>
            <w:tc>
              <w:tcPr>
                <w:tcW w:w="0" w:type="auto"/>
                <w:shd w:val="clear" w:color="auto" w:fill="D9D9D9"/>
                <w:tcMar>
                  <w:top w:w="200" w:type="dxa"/>
                </w:tcMar>
                <w:vAlign w:val="center"/>
              </w:tcPr>
              <w:p w14:paraId="678A4375" w14:textId="77777777" w:rsidR="00377EB1" w:rsidRDefault="00000000">
                <w:r>
                  <w:rPr>
                    <w:color w:val="0000FF"/>
                  </w:rPr>
                  <w:t>Titre / Question</w:t>
                </w:r>
              </w:p>
            </w:tc>
            <w:tc>
              <w:tcPr>
                <w:tcW w:w="0" w:type="auto"/>
                <w:tcMar>
                  <w:top w:w="200" w:type="dxa"/>
                </w:tcMar>
                <w:vAlign w:val="center"/>
              </w:tcPr>
              <w:p w14:paraId="3E4ADE5C" w14:textId="77777777" w:rsidR="00377EB1" w:rsidRDefault="00000000">
                <w:r>
                  <w:rPr>
                    <w:color w:val="0000FF"/>
                  </w:rPr>
                  <w:t>Art. 13 Obligations de transparence</w:t>
                </w:r>
              </w:p>
            </w:tc>
          </w:tr>
          <w:tr w:rsidR="00377EB1" w14:paraId="6D479FD3" w14:textId="77777777">
            <w:trPr>
              <w:tblCellSpacing w:w="10" w:type="dxa"/>
            </w:trPr>
            <w:tc>
              <w:tcPr>
                <w:tcW w:w="0" w:type="auto"/>
                <w:shd w:val="clear" w:color="auto" w:fill="D9D9D9"/>
                <w:tcMar>
                  <w:top w:w="200" w:type="dxa"/>
                </w:tcMar>
                <w:vAlign w:val="center"/>
              </w:tcPr>
              <w:p w14:paraId="35DE60F5" w14:textId="77777777" w:rsidR="00377EB1" w:rsidRDefault="00000000">
                <w:r>
                  <w:rPr>
                    <w:color w:val="0000FF"/>
                  </w:rPr>
                  <w:t>Détail de l'article / autres informations</w:t>
                </w:r>
              </w:p>
            </w:tc>
            <w:tc>
              <w:tcPr>
                <w:tcW w:w="0" w:type="auto"/>
                <w:tcMar>
                  <w:top w:w="200" w:type="dxa"/>
                </w:tcMar>
                <w:vAlign w:val="center"/>
              </w:tcPr>
              <w:p w14:paraId="2F3A5E7D" w14:textId="77777777" w:rsidR="00377EB1" w:rsidRDefault="00000000">
                <w:r>
                  <w:rPr>
                    <w:color w:val="0000FF"/>
                  </w:rPr>
                  <w:t>1 Lorsque les fournisseurs de plateformes de communication ou de moteurs de recherche prennent des mesures de restriction concernant des contenus fournis par des utilisateurs, ils veillent à mentionner dans leurs conditions générales au moins les informations :</w:t>
                </w:r>
                <w:r>
                  <w:rPr>
                    <w:color w:val="0000FF"/>
                  </w:rPr>
                  <w:br/>
                </w:r>
                <w:r>
                  <w:rPr>
                    <w:color w:val="0000FF"/>
                  </w:rPr>
                  <w:tab/>
                  <w:t>a.sur le type de contenus fournis par des utilisateurs pour lesquels des mesures de restriction sont prises ; et</w:t>
                </w:r>
                <w:r>
                  <w:rPr>
                    <w:color w:val="0000FF"/>
                  </w:rPr>
                  <w:br/>
                </w:r>
                <w:r>
                  <w:rPr>
                    <w:color w:val="0000FF"/>
                  </w:rPr>
                  <w:tab/>
                  <w:t>b.sur la nature et la mise en œuvre des mesures.</w:t>
                </w:r>
                <w:r>
                  <w:rPr>
                    <w:color w:val="0000FF"/>
                  </w:rPr>
                  <w:br/>
                  <w:t>2 Les fournisseurs de plateformes de communication indiquent dans leurs conditions générales des informations sur la procédure de notification (art. 4), le traitement des notifications (art. 5) et la procédure interne de réclamation (art. 7).</w:t>
                </w:r>
                <w:r>
                  <w:rPr>
                    <w:color w:val="0000FF"/>
                  </w:rPr>
                  <w:br/>
                  <w:t>3 Les conditions générales sont rédigées dans un langage facilement compréhensible, en allemand, en français et en italien.</w:t>
                </w:r>
                <w:r>
                  <w:rPr>
                    <w:color w:val="0000FF"/>
                  </w:rPr>
                  <w:br/>
                  <w:t>4 Les fournisseurs de plateformes de communication ou de moteurs de recherche informent les utilisateurs par des moyens appropriés de toute modification importante apportée aux conditions générales.</w:t>
                </w:r>
                <w:r>
                  <w:rPr>
                    <w:color w:val="0000FF"/>
                  </w:rPr>
                  <w:br/>
                  <w:t>5 Ils publient leurs conditions générales ainsi qu’un résumé de celles-ci et veillent à ce que ces documents soient facilement accessibles.</w:t>
                </w:r>
                <w:r>
                  <w:rPr>
                    <w:color w:val="0000FF"/>
                  </w:rPr>
                  <w:br/>
                  <w:t>6 Les al. 1à 5 s’appliquent indépendamment du droit applicable.</w:t>
                </w:r>
              </w:p>
            </w:tc>
          </w:tr>
          <w:tr w:rsidR="00377EB1" w14:paraId="218339B7" w14:textId="77777777">
            <w:trPr>
              <w:tblCellSpacing w:w="10" w:type="dxa"/>
            </w:trPr>
            <w:tc>
              <w:tcPr>
                <w:tcW w:w="0" w:type="auto"/>
                <w:shd w:val="clear" w:color="auto" w:fill="D9D9D9"/>
                <w:tcMar>
                  <w:top w:w="200" w:type="dxa"/>
                </w:tcMar>
                <w:vAlign w:val="center"/>
              </w:tcPr>
              <w:p w14:paraId="6FCB4741" w14:textId="77777777" w:rsidR="00377EB1" w:rsidRDefault="00000000">
                <w:r>
                  <w:t>Acceptation (choisir dropdown)</w:t>
                </w:r>
              </w:p>
            </w:tc>
            <w:tc>
              <w:tcPr>
                <w:tcW w:w="0" w:type="auto"/>
                <w:tcMar>
                  <w:top w:w="200" w:type="dxa"/>
                </w:tcMar>
                <w:vAlign w:val="center"/>
              </w:tcPr>
              <w:sdt>
                <w:sdtPr>
                  <w:alias w:val="Acceptation (choisir dropdown)"/>
                  <w:tag w:val="AF-ACCEPTANCE-45f320f1-f4f2-4f74-93a9-c7e26c0a73d6"/>
                  <w:id w:val="-680745770"/>
                  <w:dropDownList>
                    <w:listItem w:displayText="Avis favorable" w:value="2"/>
                    <w:listItem w:displayText="Avis favorable moyennant modifications" w:value="3"/>
                    <w:listItem w:displayText="Abstention" w:value="4"/>
                    <w:listItem w:displayText="Avis défavorable" w:value="5"/>
                  </w:dropDownList>
                </w:sdtPr>
                <w:sdtContent>
                  <w:p w14:paraId="64796E24" w14:textId="77777777" w:rsidR="00377EB1" w:rsidRDefault="00000000">
                    <w:r>
                      <w:t>Avis favorable moyennant modifications</w:t>
                    </w:r>
                  </w:p>
                </w:sdtContent>
              </w:sdt>
            </w:tc>
          </w:tr>
          <w:tr w:rsidR="00377EB1" w14:paraId="73D9E92A" w14:textId="77777777">
            <w:trPr>
              <w:tblCellSpacing w:w="10" w:type="dxa"/>
            </w:trPr>
            <w:tc>
              <w:tcPr>
                <w:tcW w:w="0" w:type="auto"/>
                <w:shd w:val="clear" w:color="auto" w:fill="D9D9D9"/>
                <w:tcMar>
                  <w:top w:w="200" w:type="dxa"/>
                </w:tcMar>
                <w:vAlign w:val="center"/>
              </w:tcPr>
              <w:p w14:paraId="4249E4C4" w14:textId="77777777" w:rsidR="00377EB1" w:rsidRDefault="00000000">
                <w:r>
                  <w:t>Contre-proposition</w:t>
                </w:r>
              </w:p>
            </w:tc>
            <w:tc>
              <w:tcPr>
                <w:tcW w:w="0" w:type="auto"/>
                <w:tcMar>
                  <w:top w:w="200" w:type="dxa"/>
                </w:tcMar>
                <w:vAlign w:val="center"/>
              </w:tcPr>
              <w:sdt>
                <w:sdtPr>
                  <w:alias w:val="Contre-proposition"/>
                  <w:tag w:val="AF-TEXT-45f320f1-f4f2-4f74-93a9-c7e26c0a73d6"/>
                  <w:id w:val="137780537"/>
                  <w:text w:multiLine="1"/>
                </w:sdtPr>
                <w:sdtContent>
                  <w:p w14:paraId="27DA1164" w14:textId="77777777" w:rsidR="00377EB1" w:rsidRDefault="00000000">
                    <w:r>
                      <w:t>Proposition alinéa 3 (nouvelle teneur)</w:t>
                    </w:r>
                    <w:r>
                      <w:br/>
                    </w:r>
                    <w:r>
                      <w:br/>
                      <w:t>al. 3. Les conditions générales doivent être rédigées dans un langage facilement compréhensible, adapté au public cible, en allemand, français, italien et anglais.</w:t>
                    </w:r>
                  </w:p>
                </w:sdtContent>
              </w:sdt>
            </w:tc>
          </w:tr>
          <w:tr w:rsidR="00377EB1" w14:paraId="13EC0CF4" w14:textId="77777777">
            <w:trPr>
              <w:tblCellSpacing w:w="10" w:type="dxa"/>
            </w:trPr>
            <w:tc>
              <w:tcPr>
                <w:tcW w:w="0" w:type="auto"/>
                <w:shd w:val="clear" w:color="auto" w:fill="D9D9D9"/>
                <w:tcMar>
                  <w:top w:w="200" w:type="dxa"/>
                </w:tcMar>
                <w:vAlign w:val="center"/>
              </w:tcPr>
              <w:p w14:paraId="09D2E72C" w14:textId="77777777" w:rsidR="00377EB1" w:rsidRDefault="00000000">
                <w:r>
                  <w:t>Explication / Remarque</w:t>
                </w:r>
              </w:p>
            </w:tc>
            <w:tc>
              <w:tcPr>
                <w:tcW w:w="0" w:type="auto"/>
                <w:tcMar>
                  <w:top w:w="200" w:type="dxa"/>
                </w:tcMar>
                <w:vAlign w:val="center"/>
              </w:tcPr>
              <w:sdt>
                <w:sdtPr>
                  <w:alias w:val="Explication / Remarque"/>
                  <w:tag w:val="AF-NOTE-45f320f1-f4f2-4f74-93a9-c7e26c0a73d6"/>
                  <w:id w:val="-1279175852"/>
                  <w:text w:multiLine="1"/>
                </w:sdtPr>
                <w:sdtContent>
                  <w:p w14:paraId="7AFB40A6" w14:textId="77777777" w:rsidR="00377EB1" w:rsidRDefault="00000000">
                    <w:r>
                      <w:t>Les conditions d'utilisation doivent être compréhensibles pour tous les utilisateurs, y compris les mineurs. Elles doivent donc être adaptées au public cible. Les conditions générales doivent également être disponibles en anglais.</w:t>
                    </w:r>
                  </w:p>
                </w:sdtContent>
              </w:sdt>
            </w:tc>
          </w:tr>
        </w:tbl>
      </w:sdtContent>
    </w:sdt>
    <w:p w14:paraId="61B9AEA7" w14:textId="77777777" w:rsidR="00377EB1" w:rsidRDefault="00000000">
      <w:r>
        <w:br w:type="page"/>
      </w:r>
    </w:p>
    <w:sdt>
      <w:sdtPr>
        <w:tag w:val="efee8fa0-b4d6-441c-958a-a9c3202b278d"/>
        <w:id w:val="10191505"/>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3368"/>
          </w:tblGrid>
          <w:tr w:rsidR="00377EB1" w14:paraId="24739386" w14:textId="77777777">
            <w:trPr>
              <w:tblCellSpacing w:w="10" w:type="dxa"/>
            </w:trPr>
            <w:tc>
              <w:tcPr>
                <w:tcW w:w="0" w:type="auto"/>
                <w:shd w:val="clear" w:color="auto" w:fill="D9D9D9"/>
                <w:tcMar>
                  <w:top w:w="200" w:type="dxa"/>
                </w:tcMar>
                <w:vAlign w:val="center"/>
              </w:tcPr>
              <w:p w14:paraId="2B6E177C" w14:textId="77777777" w:rsidR="00377EB1" w:rsidRDefault="00000000">
                <w:r>
                  <w:rPr>
                    <w:color w:val="0000FF"/>
                  </w:rPr>
                  <w:t>Titre / Question</w:t>
                </w:r>
              </w:p>
            </w:tc>
            <w:tc>
              <w:tcPr>
                <w:tcW w:w="0" w:type="auto"/>
                <w:tcMar>
                  <w:top w:w="200" w:type="dxa"/>
                </w:tcMar>
                <w:vAlign w:val="center"/>
              </w:tcPr>
              <w:p w14:paraId="3987A938" w14:textId="77777777" w:rsidR="00377EB1" w:rsidRDefault="00000000">
                <w:r>
                  <w:rPr>
                    <w:color w:val="0000FF"/>
                  </w:rPr>
                  <w:t>Section 6 : Devoirs de diligence</w:t>
                </w:r>
              </w:p>
            </w:tc>
          </w:tr>
          <w:tr w:rsidR="00377EB1" w14:paraId="665BA924" w14:textId="77777777">
            <w:trPr>
              <w:tblCellSpacing w:w="10" w:type="dxa"/>
            </w:trPr>
            <w:tc>
              <w:tcPr>
                <w:tcW w:w="0" w:type="auto"/>
                <w:shd w:val="clear" w:color="auto" w:fill="D9D9D9"/>
                <w:tcMar>
                  <w:top w:w="200" w:type="dxa"/>
                </w:tcMar>
                <w:vAlign w:val="center"/>
              </w:tcPr>
              <w:p w14:paraId="00EF4EC8" w14:textId="77777777" w:rsidR="00377EB1" w:rsidRDefault="00000000">
                <w:r>
                  <w:rPr>
                    <w:color w:val="0000FF"/>
                  </w:rPr>
                  <w:t>Détail de l'article / autres informations</w:t>
                </w:r>
              </w:p>
            </w:tc>
            <w:tc>
              <w:tcPr>
                <w:tcW w:w="0" w:type="auto"/>
                <w:tcMar>
                  <w:top w:w="200" w:type="dxa"/>
                </w:tcMar>
                <w:vAlign w:val="center"/>
              </w:tcPr>
              <w:p w14:paraId="77ADECA0" w14:textId="77777777" w:rsidR="00377EB1" w:rsidRDefault="00377EB1"/>
            </w:tc>
          </w:tr>
          <w:tr w:rsidR="00377EB1" w14:paraId="574390D3" w14:textId="77777777">
            <w:trPr>
              <w:tblCellSpacing w:w="10" w:type="dxa"/>
            </w:trPr>
            <w:tc>
              <w:tcPr>
                <w:tcW w:w="0" w:type="auto"/>
                <w:shd w:val="clear" w:color="auto" w:fill="D9D9D9"/>
                <w:tcMar>
                  <w:top w:w="200" w:type="dxa"/>
                </w:tcMar>
                <w:vAlign w:val="center"/>
              </w:tcPr>
              <w:p w14:paraId="6574A869" w14:textId="77777777" w:rsidR="00377EB1" w:rsidRDefault="00000000">
                <w:r>
                  <w:t>Acceptation (choisir dropdown)</w:t>
                </w:r>
              </w:p>
            </w:tc>
            <w:tc>
              <w:tcPr>
                <w:tcW w:w="0" w:type="auto"/>
                <w:tcMar>
                  <w:top w:w="200" w:type="dxa"/>
                </w:tcMar>
                <w:vAlign w:val="center"/>
              </w:tcPr>
              <w:sdt>
                <w:sdtPr>
                  <w:alias w:val="Acceptation (choisir dropdown)"/>
                  <w:tag w:val="AF-ACCEPTANCE-efee8fa0-b4d6-441c-958a-a9c3202b278d"/>
                  <w:id w:val="771908300"/>
                  <w:dropDownList>
                    <w:listItem w:displayText="Avis favorable" w:value="2"/>
                    <w:listItem w:displayText="Avis favorable moyennant modifications" w:value="3"/>
                    <w:listItem w:displayText="Abstention" w:value="4"/>
                    <w:listItem w:displayText="Avis défavorable" w:value="5"/>
                  </w:dropDownList>
                </w:sdtPr>
                <w:sdtContent>
                  <w:p w14:paraId="476DB849" w14:textId="77777777" w:rsidR="00377EB1" w:rsidRDefault="00000000"/>
                </w:sdtContent>
              </w:sdt>
            </w:tc>
          </w:tr>
          <w:tr w:rsidR="00377EB1" w14:paraId="7F69F7F2" w14:textId="77777777">
            <w:trPr>
              <w:tblCellSpacing w:w="10" w:type="dxa"/>
            </w:trPr>
            <w:tc>
              <w:tcPr>
                <w:tcW w:w="0" w:type="auto"/>
                <w:shd w:val="clear" w:color="auto" w:fill="D9D9D9"/>
                <w:tcMar>
                  <w:top w:w="200" w:type="dxa"/>
                </w:tcMar>
                <w:vAlign w:val="center"/>
              </w:tcPr>
              <w:p w14:paraId="5617D35B" w14:textId="77777777" w:rsidR="00377EB1" w:rsidRDefault="00000000">
                <w:r>
                  <w:t>Contre-proposition</w:t>
                </w:r>
              </w:p>
            </w:tc>
            <w:tc>
              <w:tcPr>
                <w:tcW w:w="0" w:type="auto"/>
                <w:tcMar>
                  <w:top w:w="200" w:type="dxa"/>
                </w:tcMar>
                <w:vAlign w:val="center"/>
              </w:tcPr>
              <w:sdt>
                <w:sdtPr>
                  <w:alias w:val="Contre-proposition"/>
                  <w:tag w:val="AF-TEXT-efee8fa0-b4d6-441c-958a-a9c3202b278d"/>
                  <w:id w:val="-1821188282"/>
                  <w:text w:multiLine="1"/>
                </w:sdtPr>
                <w:sdtContent>
                  <w:p w14:paraId="6B1428B1" w14:textId="77777777" w:rsidR="00377EB1" w:rsidRDefault="00000000"/>
                </w:sdtContent>
              </w:sdt>
            </w:tc>
          </w:tr>
          <w:tr w:rsidR="00377EB1" w14:paraId="4E2FDEF5" w14:textId="77777777">
            <w:trPr>
              <w:tblCellSpacing w:w="10" w:type="dxa"/>
            </w:trPr>
            <w:tc>
              <w:tcPr>
                <w:tcW w:w="0" w:type="auto"/>
                <w:shd w:val="clear" w:color="auto" w:fill="D9D9D9"/>
                <w:tcMar>
                  <w:top w:w="200" w:type="dxa"/>
                </w:tcMar>
                <w:vAlign w:val="center"/>
              </w:tcPr>
              <w:p w14:paraId="1F5A0377" w14:textId="77777777" w:rsidR="00377EB1" w:rsidRDefault="00000000">
                <w:r>
                  <w:t>Explication / Remarque</w:t>
                </w:r>
              </w:p>
            </w:tc>
            <w:tc>
              <w:tcPr>
                <w:tcW w:w="0" w:type="auto"/>
                <w:tcMar>
                  <w:top w:w="200" w:type="dxa"/>
                </w:tcMar>
                <w:vAlign w:val="center"/>
              </w:tcPr>
              <w:sdt>
                <w:sdtPr>
                  <w:alias w:val="Explication / Remarque"/>
                  <w:tag w:val="AF-NOTE-efee8fa0-b4d6-441c-958a-a9c3202b278d"/>
                  <w:id w:val="-417249717"/>
                  <w:text w:multiLine="1"/>
                </w:sdtPr>
                <w:sdtContent>
                  <w:p w14:paraId="5B43AC25" w14:textId="77777777" w:rsidR="00377EB1" w:rsidRDefault="00000000"/>
                </w:sdtContent>
              </w:sdt>
            </w:tc>
          </w:tr>
        </w:tbl>
      </w:sdtContent>
    </w:sdt>
    <w:p w14:paraId="1D893CD7" w14:textId="77777777" w:rsidR="00377EB1" w:rsidRDefault="00000000">
      <w:r>
        <w:br w:type="page"/>
      </w:r>
    </w:p>
    <w:sdt>
      <w:sdtPr>
        <w:tag w:val="361c280d-f878-433c-87f6-f264c2163a3e"/>
        <w:id w:val="164917241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935"/>
          </w:tblGrid>
          <w:tr w:rsidR="00377EB1" w14:paraId="78951E09" w14:textId="77777777">
            <w:trPr>
              <w:tblCellSpacing w:w="10" w:type="dxa"/>
            </w:trPr>
            <w:tc>
              <w:tcPr>
                <w:tcW w:w="0" w:type="auto"/>
                <w:shd w:val="clear" w:color="auto" w:fill="D9D9D9"/>
                <w:tcMar>
                  <w:top w:w="200" w:type="dxa"/>
                </w:tcMar>
                <w:vAlign w:val="center"/>
              </w:tcPr>
              <w:p w14:paraId="34EFC3CC" w14:textId="77777777" w:rsidR="00377EB1" w:rsidRDefault="00000000">
                <w:r>
                  <w:rPr>
                    <w:color w:val="0000FF"/>
                  </w:rPr>
                  <w:t>Titre / Question</w:t>
                </w:r>
              </w:p>
            </w:tc>
            <w:tc>
              <w:tcPr>
                <w:tcW w:w="0" w:type="auto"/>
                <w:tcMar>
                  <w:top w:w="200" w:type="dxa"/>
                </w:tcMar>
                <w:vAlign w:val="center"/>
              </w:tcPr>
              <w:p w14:paraId="6D372BB8" w14:textId="77777777" w:rsidR="00377EB1" w:rsidRDefault="00000000">
                <w:r>
                  <w:rPr>
                    <w:color w:val="0000FF"/>
                  </w:rPr>
                  <w:t>Art. 14</w:t>
                </w:r>
              </w:p>
            </w:tc>
          </w:tr>
          <w:tr w:rsidR="00377EB1" w14:paraId="1F7FCF92" w14:textId="77777777">
            <w:trPr>
              <w:tblCellSpacing w:w="10" w:type="dxa"/>
            </w:trPr>
            <w:tc>
              <w:tcPr>
                <w:tcW w:w="0" w:type="auto"/>
                <w:shd w:val="clear" w:color="auto" w:fill="D9D9D9"/>
                <w:tcMar>
                  <w:top w:w="200" w:type="dxa"/>
                </w:tcMar>
                <w:vAlign w:val="center"/>
              </w:tcPr>
              <w:p w14:paraId="0BAE4A91" w14:textId="77777777" w:rsidR="00377EB1" w:rsidRDefault="00000000">
                <w:r>
                  <w:rPr>
                    <w:color w:val="0000FF"/>
                  </w:rPr>
                  <w:t>Détail de l'article / autres informations</w:t>
                </w:r>
              </w:p>
            </w:tc>
            <w:tc>
              <w:tcPr>
                <w:tcW w:w="0" w:type="auto"/>
                <w:tcMar>
                  <w:top w:w="200" w:type="dxa"/>
                </w:tcMar>
                <w:vAlign w:val="center"/>
              </w:tcPr>
              <w:p w14:paraId="386F4390" w14:textId="77777777" w:rsidR="00377EB1" w:rsidRDefault="00377EB1"/>
            </w:tc>
          </w:tr>
          <w:tr w:rsidR="00377EB1" w14:paraId="6347198B" w14:textId="77777777">
            <w:trPr>
              <w:tblCellSpacing w:w="10" w:type="dxa"/>
            </w:trPr>
            <w:tc>
              <w:tcPr>
                <w:tcW w:w="0" w:type="auto"/>
                <w:shd w:val="clear" w:color="auto" w:fill="D9D9D9"/>
                <w:tcMar>
                  <w:top w:w="200" w:type="dxa"/>
                </w:tcMar>
                <w:vAlign w:val="center"/>
              </w:tcPr>
              <w:p w14:paraId="054AC8DE" w14:textId="77777777" w:rsidR="00377EB1" w:rsidRDefault="00000000">
                <w:r>
                  <w:t>Acceptation (choisir dropdown)</w:t>
                </w:r>
              </w:p>
            </w:tc>
            <w:tc>
              <w:tcPr>
                <w:tcW w:w="0" w:type="auto"/>
                <w:tcMar>
                  <w:top w:w="200" w:type="dxa"/>
                </w:tcMar>
                <w:vAlign w:val="center"/>
              </w:tcPr>
              <w:sdt>
                <w:sdtPr>
                  <w:alias w:val="Acceptation (choisir dropdown)"/>
                  <w:tag w:val="AF-ACCEPTANCE-361c280d-f878-433c-87f6-f264c2163a3e"/>
                  <w:id w:val="1357613636"/>
                  <w:dropDownList>
                    <w:listItem w:displayText="Avis favorable" w:value="2"/>
                    <w:listItem w:displayText="Avis favorable moyennant modifications" w:value="3"/>
                    <w:listItem w:displayText="Abstention" w:value="4"/>
                    <w:listItem w:displayText="Avis défavorable" w:value="5"/>
                  </w:dropDownList>
                </w:sdtPr>
                <w:sdtContent>
                  <w:p w14:paraId="2108A24D" w14:textId="77777777" w:rsidR="00377EB1" w:rsidRDefault="00000000"/>
                </w:sdtContent>
              </w:sdt>
            </w:tc>
          </w:tr>
          <w:tr w:rsidR="00377EB1" w14:paraId="65044E86" w14:textId="77777777">
            <w:trPr>
              <w:tblCellSpacing w:w="10" w:type="dxa"/>
            </w:trPr>
            <w:tc>
              <w:tcPr>
                <w:tcW w:w="0" w:type="auto"/>
                <w:shd w:val="clear" w:color="auto" w:fill="D9D9D9"/>
                <w:tcMar>
                  <w:top w:w="200" w:type="dxa"/>
                </w:tcMar>
                <w:vAlign w:val="center"/>
              </w:tcPr>
              <w:p w14:paraId="39ABE4D4" w14:textId="77777777" w:rsidR="00377EB1" w:rsidRDefault="00000000">
                <w:r>
                  <w:t>Contre-proposition</w:t>
                </w:r>
              </w:p>
            </w:tc>
            <w:tc>
              <w:tcPr>
                <w:tcW w:w="0" w:type="auto"/>
                <w:tcMar>
                  <w:top w:w="200" w:type="dxa"/>
                </w:tcMar>
                <w:vAlign w:val="center"/>
              </w:tcPr>
              <w:sdt>
                <w:sdtPr>
                  <w:alias w:val="Contre-proposition"/>
                  <w:tag w:val="AF-TEXT-361c280d-f878-433c-87f6-f264c2163a3e"/>
                  <w:id w:val="-1585141196"/>
                  <w:text w:multiLine="1"/>
                </w:sdtPr>
                <w:sdtContent>
                  <w:p w14:paraId="1276721C" w14:textId="77777777" w:rsidR="00377EB1" w:rsidRDefault="00000000"/>
                </w:sdtContent>
              </w:sdt>
            </w:tc>
          </w:tr>
          <w:tr w:rsidR="00377EB1" w14:paraId="69D5C6CC" w14:textId="77777777">
            <w:trPr>
              <w:tblCellSpacing w:w="10" w:type="dxa"/>
            </w:trPr>
            <w:tc>
              <w:tcPr>
                <w:tcW w:w="0" w:type="auto"/>
                <w:shd w:val="clear" w:color="auto" w:fill="D9D9D9"/>
                <w:tcMar>
                  <w:top w:w="200" w:type="dxa"/>
                </w:tcMar>
                <w:vAlign w:val="center"/>
              </w:tcPr>
              <w:p w14:paraId="714546EA" w14:textId="77777777" w:rsidR="00377EB1" w:rsidRDefault="00000000">
                <w:r>
                  <w:t>Explication / Remarque</w:t>
                </w:r>
              </w:p>
            </w:tc>
            <w:tc>
              <w:tcPr>
                <w:tcW w:w="0" w:type="auto"/>
                <w:tcMar>
                  <w:top w:w="200" w:type="dxa"/>
                </w:tcMar>
                <w:vAlign w:val="center"/>
              </w:tcPr>
              <w:sdt>
                <w:sdtPr>
                  <w:alias w:val="Explication / Remarque"/>
                  <w:tag w:val="AF-NOTE-361c280d-f878-433c-87f6-f264c2163a3e"/>
                  <w:id w:val="-85234342"/>
                  <w:text w:multiLine="1"/>
                </w:sdtPr>
                <w:sdtContent>
                  <w:p w14:paraId="09BE6FDA" w14:textId="77777777" w:rsidR="00377EB1" w:rsidRDefault="00000000"/>
                </w:sdtContent>
              </w:sdt>
            </w:tc>
          </w:tr>
        </w:tbl>
      </w:sdtContent>
    </w:sdt>
    <w:p w14:paraId="493880B0" w14:textId="77777777" w:rsidR="00377EB1" w:rsidRDefault="00000000">
      <w:r>
        <w:br w:type="page"/>
      </w:r>
    </w:p>
    <w:sdt>
      <w:sdtPr>
        <w:tag w:val="a47464cb-0ca4-4d8d-a663-6fbd153f4ff4"/>
        <w:id w:val="138799893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2"/>
            <w:gridCol w:w="6665"/>
          </w:tblGrid>
          <w:tr w:rsidR="00377EB1" w14:paraId="7AF3CE2C" w14:textId="77777777">
            <w:trPr>
              <w:tblCellSpacing w:w="10" w:type="dxa"/>
            </w:trPr>
            <w:tc>
              <w:tcPr>
                <w:tcW w:w="0" w:type="auto"/>
                <w:shd w:val="clear" w:color="auto" w:fill="D9D9D9"/>
                <w:tcMar>
                  <w:top w:w="200" w:type="dxa"/>
                </w:tcMar>
                <w:vAlign w:val="center"/>
              </w:tcPr>
              <w:p w14:paraId="17ADAE17" w14:textId="77777777" w:rsidR="00377EB1" w:rsidRDefault="00000000">
                <w:r>
                  <w:rPr>
                    <w:color w:val="0000FF"/>
                  </w:rPr>
                  <w:t>Titre / Question</w:t>
                </w:r>
              </w:p>
            </w:tc>
            <w:tc>
              <w:tcPr>
                <w:tcW w:w="0" w:type="auto"/>
                <w:tcMar>
                  <w:top w:w="200" w:type="dxa"/>
                </w:tcMar>
                <w:vAlign w:val="center"/>
              </w:tcPr>
              <w:p w14:paraId="7CFC6D23" w14:textId="77777777" w:rsidR="00377EB1" w:rsidRDefault="00000000">
                <w:r>
                  <w:rPr>
                    <w:color w:val="0000FF"/>
                  </w:rPr>
                  <w:t>Art. 14, Al. 1</w:t>
                </w:r>
              </w:p>
            </w:tc>
          </w:tr>
          <w:tr w:rsidR="00377EB1" w14:paraId="79D99AAA" w14:textId="77777777">
            <w:trPr>
              <w:tblCellSpacing w:w="10" w:type="dxa"/>
            </w:trPr>
            <w:tc>
              <w:tcPr>
                <w:tcW w:w="0" w:type="auto"/>
                <w:shd w:val="clear" w:color="auto" w:fill="D9D9D9"/>
                <w:tcMar>
                  <w:top w:w="200" w:type="dxa"/>
                </w:tcMar>
                <w:vAlign w:val="center"/>
              </w:tcPr>
              <w:p w14:paraId="763974ED" w14:textId="77777777" w:rsidR="00377EB1" w:rsidRDefault="00000000">
                <w:r>
                  <w:rPr>
                    <w:color w:val="0000FF"/>
                  </w:rPr>
                  <w:t>Détail de l'article / autres informations</w:t>
                </w:r>
              </w:p>
            </w:tc>
            <w:tc>
              <w:tcPr>
                <w:tcW w:w="0" w:type="auto"/>
                <w:tcMar>
                  <w:top w:w="200" w:type="dxa"/>
                </w:tcMar>
                <w:vAlign w:val="center"/>
              </w:tcPr>
              <w:p w14:paraId="1547AD8C" w14:textId="77777777" w:rsidR="00377EB1" w:rsidRDefault="00000000">
                <w:r>
                  <w:rPr>
                    <w:color w:val="0000FF"/>
                  </w:rPr>
                  <w:t>1 Les fournisseurs de plateformes de communication ou de moteurs de recherche agissent de manière diligente, non arbitraire et non discriminatoire, lorsqu’ils :</w:t>
                </w:r>
                <w:r>
                  <w:rPr>
                    <w:color w:val="0000FF"/>
                  </w:rPr>
                  <w:br/>
                </w:r>
                <w:r>
                  <w:rPr>
                    <w:color w:val="0000FF"/>
                  </w:rPr>
                  <w:tab/>
                  <w:t>a. mettent en œuvre des mesures de restriction ;</w:t>
                </w:r>
                <w:r>
                  <w:rPr>
                    <w:color w:val="0000FF"/>
                  </w:rPr>
                  <w:br/>
                </w:r>
                <w:r>
                  <w:rPr>
                    <w:color w:val="0000FF"/>
                  </w:rPr>
                  <w:tab/>
                  <w:t>b. mènent des procédures visées aux sections 1 et 3.</w:t>
                </w:r>
              </w:p>
            </w:tc>
          </w:tr>
          <w:tr w:rsidR="00377EB1" w14:paraId="0FF2E499" w14:textId="77777777">
            <w:trPr>
              <w:tblCellSpacing w:w="10" w:type="dxa"/>
            </w:trPr>
            <w:tc>
              <w:tcPr>
                <w:tcW w:w="0" w:type="auto"/>
                <w:shd w:val="clear" w:color="auto" w:fill="D9D9D9"/>
                <w:tcMar>
                  <w:top w:w="200" w:type="dxa"/>
                </w:tcMar>
                <w:vAlign w:val="center"/>
              </w:tcPr>
              <w:p w14:paraId="2C0F5E8D" w14:textId="77777777" w:rsidR="00377EB1" w:rsidRDefault="00000000">
                <w:r>
                  <w:t>Acceptation (choisir dropdown)</w:t>
                </w:r>
              </w:p>
            </w:tc>
            <w:tc>
              <w:tcPr>
                <w:tcW w:w="0" w:type="auto"/>
                <w:tcMar>
                  <w:top w:w="200" w:type="dxa"/>
                </w:tcMar>
                <w:vAlign w:val="center"/>
              </w:tcPr>
              <w:sdt>
                <w:sdtPr>
                  <w:alias w:val="Acceptation (choisir dropdown)"/>
                  <w:tag w:val="AF-ACCEPTANCE-a47464cb-0ca4-4d8d-a663-6fbd153f4ff4"/>
                  <w:id w:val="92906438"/>
                  <w:dropDownList>
                    <w:listItem w:displayText="Avis favorable" w:value="2"/>
                    <w:listItem w:displayText="Avis favorable moyennant modifications" w:value="3"/>
                    <w:listItem w:displayText="Abstention" w:value="4"/>
                    <w:listItem w:displayText="Avis défavorable" w:value="5"/>
                  </w:dropDownList>
                </w:sdtPr>
                <w:sdtContent>
                  <w:p w14:paraId="64AB0530" w14:textId="77777777" w:rsidR="00377EB1" w:rsidRDefault="00000000"/>
                </w:sdtContent>
              </w:sdt>
            </w:tc>
          </w:tr>
          <w:tr w:rsidR="00377EB1" w14:paraId="329EC77F" w14:textId="77777777">
            <w:trPr>
              <w:tblCellSpacing w:w="10" w:type="dxa"/>
            </w:trPr>
            <w:tc>
              <w:tcPr>
                <w:tcW w:w="0" w:type="auto"/>
                <w:shd w:val="clear" w:color="auto" w:fill="D9D9D9"/>
                <w:tcMar>
                  <w:top w:w="200" w:type="dxa"/>
                </w:tcMar>
                <w:vAlign w:val="center"/>
              </w:tcPr>
              <w:p w14:paraId="7438731B" w14:textId="77777777" w:rsidR="00377EB1" w:rsidRDefault="00000000">
                <w:r>
                  <w:t>Contre-proposition</w:t>
                </w:r>
              </w:p>
            </w:tc>
            <w:tc>
              <w:tcPr>
                <w:tcW w:w="0" w:type="auto"/>
                <w:tcMar>
                  <w:top w:w="200" w:type="dxa"/>
                </w:tcMar>
                <w:vAlign w:val="center"/>
              </w:tcPr>
              <w:sdt>
                <w:sdtPr>
                  <w:alias w:val="Contre-proposition"/>
                  <w:tag w:val="AF-TEXT-a47464cb-0ca4-4d8d-a663-6fbd153f4ff4"/>
                  <w:id w:val="1187563412"/>
                  <w:text w:multiLine="1"/>
                </w:sdtPr>
                <w:sdtContent>
                  <w:p w14:paraId="34A4D57C" w14:textId="77777777" w:rsidR="00377EB1" w:rsidRDefault="00000000"/>
                </w:sdtContent>
              </w:sdt>
            </w:tc>
          </w:tr>
          <w:tr w:rsidR="00377EB1" w14:paraId="70668C52" w14:textId="77777777">
            <w:trPr>
              <w:tblCellSpacing w:w="10" w:type="dxa"/>
            </w:trPr>
            <w:tc>
              <w:tcPr>
                <w:tcW w:w="0" w:type="auto"/>
                <w:shd w:val="clear" w:color="auto" w:fill="D9D9D9"/>
                <w:tcMar>
                  <w:top w:w="200" w:type="dxa"/>
                </w:tcMar>
                <w:vAlign w:val="center"/>
              </w:tcPr>
              <w:p w14:paraId="105817A0" w14:textId="77777777" w:rsidR="00377EB1" w:rsidRDefault="00000000">
                <w:r>
                  <w:t>Explication / Remarque</w:t>
                </w:r>
              </w:p>
            </w:tc>
            <w:tc>
              <w:tcPr>
                <w:tcW w:w="0" w:type="auto"/>
                <w:tcMar>
                  <w:top w:w="200" w:type="dxa"/>
                </w:tcMar>
                <w:vAlign w:val="center"/>
              </w:tcPr>
              <w:sdt>
                <w:sdtPr>
                  <w:alias w:val="Explication / Remarque"/>
                  <w:tag w:val="AF-NOTE-a47464cb-0ca4-4d8d-a663-6fbd153f4ff4"/>
                  <w:id w:val="-317571654"/>
                  <w:text w:multiLine="1"/>
                </w:sdtPr>
                <w:sdtContent>
                  <w:p w14:paraId="1E8F095A" w14:textId="77777777" w:rsidR="00377EB1" w:rsidRDefault="00000000"/>
                </w:sdtContent>
              </w:sdt>
            </w:tc>
          </w:tr>
        </w:tbl>
      </w:sdtContent>
    </w:sdt>
    <w:p w14:paraId="292222B2" w14:textId="77777777" w:rsidR="00377EB1" w:rsidRDefault="00000000">
      <w:r>
        <w:br w:type="page"/>
      </w:r>
    </w:p>
    <w:sdt>
      <w:sdtPr>
        <w:tag w:val="fd29643c-5add-4448-ac36-af52a26b5765"/>
        <w:id w:val="147232134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4"/>
            <w:gridCol w:w="6873"/>
          </w:tblGrid>
          <w:tr w:rsidR="00377EB1" w14:paraId="67090A87" w14:textId="77777777">
            <w:trPr>
              <w:tblCellSpacing w:w="10" w:type="dxa"/>
            </w:trPr>
            <w:tc>
              <w:tcPr>
                <w:tcW w:w="0" w:type="auto"/>
                <w:shd w:val="clear" w:color="auto" w:fill="D9D9D9"/>
                <w:tcMar>
                  <w:top w:w="200" w:type="dxa"/>
                </w:tcMar>
                <w:vAlign w:val="center"/>
              </w:tcPr>
              <w:p w14:paraId="1D99D8B7" w14:textId="77777777" w:rsidR="00377EB1" w:rsidRDefault="00000000">
                <w:r>
                  <w:rPr>
                    <w:color w:val="0000FF"/>
                  </w:rPr>
                  <w:t>Titre / Question</w:t>
                </w:r>
              </w:p>
            </w:tc>
            <w:tc>
              <w:tcPr>
                <w:tcW w:w="0" w:type="auto"/>
                <w:tcMar>
                  <w:top w:w="200" w:type="dxa"/>
                </w:tcMar>
                <w:vAlign w:val="center"/>
              </w:tcPr>
              <w:p w14:paraId="321B93FC" w14:textId="77777777" w:rsidR="00377EB1" w:rsidRDefault="00000000">
                <w:r>
                  <w:rPr>
                    <w:color w:val="0000FF"/>
                  </w:rPr>
                  <w:t>Art. 14, Al. 2 et Al. 3</w:t>
                </w:r>
              </w:p>
            </w:tc>
          </w:tr>
          <w:tr w:rsidR="00377EB1" w14:paraId="34D25A29" w14:textId="77777777">
            <w:trPr>
              <w:tblCellSpacing w:w="10" w:type="dxa"/>
            </w:trPr>
            <w:tc>
              <w:tcPr>
                <w:tcW w:w="0" w:type="auto"/>
                <w:shd w:val="clear" w:color="auto" w:fill="D9D9D9"/>
                <w:tcMar>
                  <w:top w:w="200" w:type="dxa"/>
                </w:tcMar>
                <w:vAlign w:val="center"/>
              </w:tcPr>
              <w:p w14:paraId="60E5D108" w14:textId="77777777" w:rsidR="00377EB1" w:rsidRDefault="00000000">
                <w:r>
                  <w:rPr>
                    <w:color w:val="0000FF"/>
                  </w:rPr>
                  <w:t>Détail de l'article / autres informations</w:t>
                </w:r>
              </w:p>
            </w:tc>
            <w:tc>
              <w:tcPr>
                <w:tcW w:w="0" w:type="auto"/>
                <w:tcMar>
                  <w:top w:w="200" w:type="dxa"/>
                </w:tcMar>
                <w:vAlign w:val="center"/>
              </w:tcPr>
              <w:p w14:paraId="6B9100A3" w14:textId="77777777" w:rsidR="00377EB1" w:rsidRDefault="00000000">
                <w:r>
                  <w:rPr>
                    <w:color w:val="0000FF"/>
                  </w:rPr>
                  <w:t>2 Les procédures sont disponibles par voie électronique, facile d’accès et conviviales. Elles sont rédigées dans un langage facilement compréhensible et dans une langue officielle choisie par l’utilisateur concerné.</w:t>
                </w:r>
                <w:r>
                  <w:rPr>
                    <w:color w:val="0000FF"/>
                  </w:rPr>
                  <w:br/>
                  <w:t>3 Les notifications des décisions des fournisseurs contiennent notamment les informations suivantes :</w:t>
                </w:r>
                <w:r>
                  <w:rPr>
                    <w:color w:val="0000FF"/>
                  </w:rPr>
                  <w:br/>
                </w:r>
                <w:r>
                  <w:rPr>
                    <w:color w:val="0000FF"/>
                  </w:rPr>
                  <w:tab/>
                  <w:t>a. les raisons sous-jacentes ;</w:t>
                </w:r>
                <w:r>
                  <w:rPr>
                    <w:color w:val="0000FF"/>
                  </w:rPr>
                  <w:br/>
                </w:r>
                <w:r>
                  <w:rPr>
                    <w:color w:val="0000FF"/>
                  </w:rPr>
                  <w:tab/>
                  <w:t>b. le cas échéant, l’indication des moyens automatisés utilisés ;</w:t>
                </w:r>
                <w:r>
                  <w:rPr>
                    <w:color w:val="0000FF"/>
                  </w:rPr>
                  <w:br/>
                </w:r>
                <w:r>
                  <w:rPr>
                    <w:color w:val="0000FF"/>
                  </w:rPr>
                  <w:tab/>
                  <w:t>c. la possibilité pour les utilisateurs de déposer une réclamation dans le cadre de la procédure interne de réclamation ou de s’adresser à un organe de règlement extrajudiciaire des litiges.</w:t>
                </w:r>
              </w:p>
            </w:tc>
          </w:tr>
          <w:tr w:rsidR="00377EB1" w14:paraId="27597295" w14:textId="77777777">
            <w:trPr>
              <w:tblCellSpacing w:w="10" w:type="dxa"/>
            </w:trPr>
            <w:tc>
              <w:tcPr>
                <w:tcW w:w="0" w:type="auto"/>
                <w:shd w:val="clear" w:color="auto" w:fill="D9D9D9"/>
                <w:tcMar>
                  <w:top w:w="200" w:type="dxa"/>
                </w:tcMar>
                <w:vAlign w:val="center"/>
              </w:tcPr>
              <w:p w14:paraId="04D9B4C9" w14:textId="77777777" w:rsidR="00377EB1" w:rsidRDefault="00000000">
                <w:r>
                  <w:t>Acceptation (choisir dropdown)</w:t>
                </w:r>
              </w:p>
            </w:tc>
            <w:tc>
              <w:tcPr>
                <w:tcW w:w="0" w:type="auto"/>
                <w:tcMar>
                  <w:top w:w="200" w:type="dxa"/>
                </w:tcMar>
                <w:vAlign w:val="center"/>
              </w:tcPr>
              <w:sdt>
                <w:sdtPr>
                  <w:alias w:val="Acceptation (choisir dropdown)"/>
                  <w:tag w:val="AF-ACCEPTANCE-fd29643c-5add-4448-ac36-af52a26b5765"/>
                  <w:id w:val="1510880072"/>
                  <w:dropDownList>
                    <w:listItem w:displayText="Avis favorable" w:value="2"/>
                    <w:listItem w:displayText="Avis favorable moyennant modifications" w:value="3"/>
                    <w:listItem w:displayText="Abstention" w:value="4"/>
                    <w:listItem w:displayText="Avis défavorable" w:value="5"/>
                  </w:dropDownList>
                </w:sdtPr>
                <w:sdtContent>
                  <w:p w14:paraId="2EF926FD" w14:textId="77777777" w:rsidR="00377EB1" w:rsidRDefault="00000000">
                    <w:r>
                      <w:t>Avis favorable moyennant modifications</w:t>
                    </w:r>
                  </w:p>
                </w:sdtContent>
              </w:sdt>
            </w:tc>
          </w:tr>
          <w:tr w:rsidR="00377EB1" w14:paraId="5A08BFFF" w14:textId="77777777">
            <w:trPr>
              <w:tblCellSpacing w:w="10" w:type="dxa"/>
            </w:trPr>
            <w:tc>
              <w:tcPr>
                <w:tcW w:w="0" w:type="auto"/>
                <w:shd w:val="clear" w:color="auto" w:fill="D9D9D9"/>
                <w:tcMar>
                  <w:top w:w="200" w:type="dxa"/>
                </w:tcMar>
                <w:vAlign w:val="center"/>
              </w:tcPr>
              <w:p w14:paraId="2D8D7A39" w14:textId="77777777" w:rsidR="00377EB1" w:rsidRDefault="00000000">
                <w:r>
                  <w:t>Contre-proposition</w:t>
                </w:r>
              </w:p>
            </w:tc>
            <w:tc>
              <w:tcPr>
                <w:tcW w:w="0" w:type="auto"/>
                <w:tcMar>
                  <w:top w:w="200" w:type="dxa"/>
                </w:tcMar>
                <w:vAlign w:val="center"/>
              </w:tcPr>
              <w:sdt>
                <w:sdtPr>
                  <w:alias w:val="Contre-proposition"/>
                  <w:tag w:val="AF-TEXT-fd29643c-5add-4448-ac36-af52a26b5765"/>
                  <w:id w:val="-1622529022"/>
                  <w:text w:multiLine="1"/>
                </w:sdtPr>
                <w:sdtContent>
                  <w:p w14:paraId="2796AA1C" w14:textId="77777777" w:rsidR="00377EB1" w:rsidRDefault="00000000">
                    <w:r>
                      <w:t>Al.3 let.b</w:t>
                    </w:r>
                    <w:r>
                      <w:br/>
                      <w:t>l'indication si des moyens automatisés ont été utilisés et, si oui, lesquels et dans quel but</w:t>
                    </w:r>
                  </w:p>
                </w:sdtContent>
              </w:sdt>
            </w:tc>
          </w:tr>
          <w:tr w:rsidR="00377EB1" w14:paraId="010603BF" w14:textId="77777777">
            <w:trPr>
              <w:tblCellSpacing w:w="10" w:type="dxa"/>
            </w:trPr>
            <w:tc>
              <w:tcPr>
                <w:tcW w:w="0" w:type="auto"/>
                <w:shd w:val="clear" w:color="auto" w:fill="D9D9D9"/>
                <w:tcMar>
                  <w:top w:w="200" w:type="dxa"/>
                </w:tcMar>
                <w:vAlign w:val="center"/>
              </w:tcPr>
              <w:p w14:paraId="1CBA92F3" w14:textId="77777777" w:rsidR="00377EB1" w:rsidRDefault="00000000">
                <w:r>
                  <w:t>Explication / Remarque</w:t>
                </w:r>
              </w:p>
            </w:tc>
            <w:tc>
              <w:tcPr>
                <w:tcW w:w="0" w:type="auto"/>
                <w:tcMar>
                  <w:top w:w="200" w:type="dxa"/>
                </w:tcMar>
                <w:vAlign w:val="center"/>
              </w:tcPr>
              <w:sdt>
                <w:sdtPr>
                  <w:alias w:val="Explication / Remarque"/>
                  <w:tag w:val="AF-NOTE-fd29643c-5add-4448-ac36-af52a26b5765"/>
                  <w:id w:val="-1754191488"/>
                  <w:text w:multiLine="1"/>
                </w:sdtPr>
                <w:sdtContent>
                  <w:p w14:paraId="3CA42AAD" w14:textId="77777777" w:rsidR="00377EB1" w:rsidRDefault="00000000">
                    <w:r>
                      <w:t>Nous saluons l'obligation de diligence, de non-arbitraire et de non-discrimination prévue à l'art. 14, ainsi que les mesures de transparence sur les décisions de modération des plateformes.</w:t>
                    </w:r>
                  </w:p>
                </w:sdtContent>
              </w:sdt>
            </w:tc>
          </w:tr>
        </w:tbl>
      </w:sdtContent>
    </w:sdt>
    <w:p w14:paraId="5ECA6225" w14:textId="77777777" w:rsidR="00377EB1" w:rsidRDefault="00000000">
      <w:r>
        <w:br w:type="page"/>
      </w:r>
    </w:p>
    <w:sdt>
      <w:sdtPr>
        <w:tag w:val="56f89a65-80e3-4372-97b4-23b3a23570b4"/>
        <w:id w:val="-198868944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11"/>
            <w:gridCol w:w="6096"/>
          </w:tblGrid>
          <w:tr w:rsidR="00377EB1" w14:paraId="1E007C3F" w14:textId="77777777">
            <w:trPr>
              <w:tblCellSpacing w:w="10" w:type="dxa"/>
            </w:trPr>
            <w:tc>
              <w:tcPr>
                <w:tcW w:w="0" w:type="auto"/>
                <w:shd w:val="clear" w:color="auto" w:fill="D9D9D9"/>
                <w:tcMar>
                  <w:top w:w="200" w:type="dxa"/>
                </w:tcMar>
                <w:vAlign w:val="center"/>
              </w:tcPr>
              <w:p w14:paraId="15240248" w14:textId="77777777" w:rsidR="00377EB1" w:rsidRDefault="00000000">
                <w:r>
                  <w:rPr>
                    <w:color w:val="0000FF"/>
                  </w:rPr>
                  <w:t>Titre / Question</w:t>
                </w:r>
              </w:p>
            </w:tc>
            <w:tc>
              <w:tcPr>
                <w:tcW w:w="0" w:type="auto"/>
                <w:tcMar>
                  <w:top w:w="200" w:type="dxa"/>
                </w:tcMar>
                <w:vAlign w:val="center"/>
              </w:tcPr>
              <w:p w14:paraId="2178451F" w14:textId="77777777" w:rsidR="00377EB1" w:rsidRDefault="00000000">
                <w:r>
                  <w:rPr>
                    <w:color w:val="0000FF"/>
                  </w:rPr>
                  <w:t>Section 7 : Publicité, contenus commerciaux d’utilisateurs et systèmes de recommandation</w:t>
                </w:r>
              </w:p>
            </w:tc>
          </w:tr>
          <w:tr w:rsidR="00377EB1" w14:paraId="7033565F" w14:textId="77777777">
            <w:trPr>
              <w:tblCellSpacing w:w="10" w:type="dxa"/>
            </w:trPr>
            <w:tc>
              <w:tcPr>
                <w:tcW w:w="0" w:type="auto"/>
                <w:shd w:val="clear" w:color="auto" w:fill="D9D9D9"/>
                <w:tcMar>
                  <w:top w:w="200" w:type="dxa"/>
                </w:tcMar>
                <w:vAlign w:val="center"/>
              </w:tcPr>
              <w:p w14:paraId="13AB4964" w14:textId="77777777" w:rsidR="00377EB1" w:rsidRDefault="00000000">
                <w:r>
                  <w:rPr>
                    <w:color w:val="0000FF"/>
                  </w:rPr>
                  <w:t>Détail de l'article / autres informations</w:t>
                </w:r>
              </w:p>
            </w:tc>
            <w:tc>
              <w:tcPr>
                <w:tcW w:w="0" w:type="auto"/>
                <w:tcMar>
                  <w:top w:w="200" w:type="dxa"/>
                </w:tcMar>
                <w:vAlign w:val="center"/>
              </w:tcPr>
              <w:p w14:paraId="2D2B4643" w14:textId="77777777" w:rsidR="00377EB1" w:rsidRDefault="00377EB1"/>
            </w:tc>
          </w:tr>
          <w:tr w:rsidR="00377EB1" w14:paraId="3BFD51EE" w14:textId="77777777">
            <w:trPr>
              <w:tblCellSpacing w:w="10" w:type="dxa"/>
            </w:trPr>
            <w:tc>
              <w:tcPr>
                <w:tcW w:w="0" w:type="auto"/>
                <w:shd w:val="clear" w:color="auto" w:fill="D9D9D9"/>
                <w:tcMar>
                  <w:top w:w="200" w:type="dxa"/>
                </w:tcMar>
                <w:vAlign w:val="center"/>
              </w:tcPr>
              <w:p w14:paraId="7C857923" w14:textId="77777777" w:rsidR="00377EB1" w:rsidRDefault="00000000">
                <w:r>
                  <w:t>Acceptation (choisir dropdown)</w:t>
                </w:r>
              </w:p>
            </w:tc>
            <w:tc>
              <w:tcPr>
                <w:tcW w:w="0" w:type="auto"/>
                <w:tcMar>
                  <w:top w:w="200" w:type="dxa"/>
                </w:tcMar>
                <w:vAlign w:val="center"/>
              </w:tcPr>
              <w:sdt>
                <w:sdtPr>
                  <w:alias w:val="Acceptation (choisir dropdown)"/>
                  <w:tag w:val="AF-ACCEPTANCE-56f89a65-80e3-4372-97b4-23b3a23570b4"/>
                  <w:id w:val="-1186130674"/>
                  <w:dropDownList>
                    <w:listItem w:displayText="Avis favorable" w:value="2"/>
                    <w:listItem w:displayText="Avis favorable moyennant modifications" w:value="3"/>
                    <w:listItem w:displayText="Abstention" w:value="4"/>
                    <w:listItem w:displayText="Avis défavorable" w:value="5"/>
                  </w:dropDownList>
                </w:sdtPr>
                <w:sdtContent>
                  <w:p w14:paraId="278532DF" w14:textId="77777777" w:rsidR="00377EB1" w:rsidRDefault="00000000"/>
                </w:sdtContent>
              </w:sdt>
            </w:tc>
          </w:tr>
          <w:tr w:rsidR="00377EB1" w14:paraId="1D57C798" w14:textId="77777777">
            <w:trPr>
              <w:tblCellSpacing w:w="10" w:type="dxa"/>
            </w:trPr>
            <w:tc>
              <w:tcPr>
                <w:tcW w:w="0" w:type="auto"/>
                <w:shd w:val="clear" w:color="auto" w:fill="D9D9D9"/>
                <w:tcMar>
                  <w:top w:w="200" w:type="dxa"/>
                </w:tcMar>
                <w:vAlign w:val="center"/>
              </w:tcPr>
              <w:p w14:paraId="003CE4CB" w14:textId="77777777" w:rsidR="00377EB1" w:rsidRDefault="00000000">
                <w:r>
                  <w:t>Contre-proposition</w:t>
                </w:r>
              </w:p>
            </w:tc>
            <w:tc>
              <w:tcPr>
                <w:tcW w:w="0" w:type="auto"/>
                <w:tcMar>
                  <w:top w:w="200" w:type="dxa"/>
                </w:tcMar>
                <w:vAlign w:val="center"/>
              </w:tcPr>
              <w:sdt>
                <w:sdtPr>
                  <w:alias w:val="Contre-proposition"/>
                  <w:tag w:val="AF-TEXT-56f89a65-80e3-4372-97b4-23b3a23570b4"/>
                  <w:id w:val="314611456"/>
                  <w:text w:multiLine="1"/>
                </w:sdtPr>
                <w:sdtContent>
                  <w:p w14:paraId="3B21DE3E" w14:textId="77777777" w:rsidR="00377EB1" w:rsidRDefault="00000000"/>
                </w:sdtContent>
              </w:sdt>
            </w:tc>
          </w:tr>
          <w:tr w:rsidR="00377EB1" w14:paraId="606BAAEB" w14:textId="77777777">
            <w:trPr>
              <w:tblCellSpacing w:w="10" w:type="dxa"/>
            </w:trPr>
            <w:tc>
              <w:tcPr>
                <w:tcW w:w="0" w:type="auto"/>
                <w:shd w:val="clear" w:color="auto" w:fill="D9D9D9"/>
                <w:tcMar>
                  <w:top w:w="200" w:type="dxa"/>
                </w:tcMar>
                <w:vAlign w:val="center"/>
              </w:tcPr>
              <w:p w14:paraId="4B90D6A1" w14:textId="77777777" w:rsidR="00377EB1" w:rsidRDefault="00000000">
                <w:r>
                  <w:t>Explication / Remarque</w:t>
                </w:r>
              </w:p>
            </w:tc>
            <w:tc>
              <w:tcPr>
                <w:tcW w:w="0" w:type="auto"/>
                <w:tcMar>
                  <w:top w:w="200" w:type="dxa"/>
                </w:tcMar>
                <w:vAlign w:val="center"/>
              </w:tcPr>
              <w:sdt>
                <w:sdtPr>
                  <w:alias w:val="Explication / Remarque"/>
                  <w:tag w:val="AF-NOTE-56f89a65-80e3-4372-97b4-23b3a23570b4"/>
                  <w:id w:val="671534467"/>
                  <w:text w:multiLine="1"/>
                </w:sdtPr>
                <w:sdtContent>
                  <w:p w14:paraId="0E86B21D" w14:textId="77777777" w:rsidR="00377EB1" w:rsidRDefault="00000000"/>
                </w:sdtContent>
              </w:sdt>
            </w:tc>
          </w:tr>
        </w:tbl>
      </w:sdtContent>
    </w:sdt>
    <w:p w14:paraId="1D88F5E8" w14:textId="77777777" w:rsidR="00377EB1" w:rsidRDefault="00000000">
      <w:r>
        <w:br w:type="page"/>
      </w:r>
    </w:p>
    <w:sdt>
      <w:sdtPr>
        <w:tag w:val="6af98a5c-4230-40bd-b152-45b0a14d76db"/>
        <w:id w:val="-119900924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6"/>
            <w:gridCol w:w="7101"/>
          </w:tblGrid>
          <w:tr w:rsidR="00377EB1" w14:paraId="63629989" w14:textId="77777777">
            <w:trPr>
              <w:tblCellSpacing w:w="10" w:type="dxa"/>
            </w:trPr>
            <w:tc>
              <w:tcPr>
                <w:tcW w:w="0" w:type="auto"/>
                <w:shd w:val="clear" w:color="auto" w:fill="D9D9D9"/>
                <w:tcMar>
                  <w:top w:w="200" w:type="dxa"/>
                </w:tcMar>
                <w:vAlign w:val="center"/>
              </w:tcPr>
              <w:p w14:paraId="2A4E746A" w14:textId="77777777" w:rsidR="00377EB1" w:rsidRDefault="00000000">
                <w:r>
                  <w:rPr>
                    <w:color w:val="0000FF"/>
                  </w:rPr>
                  <w:t>Titre / Question</w:t>
                </w:r>
              </w:p>
            </w:tc>
            <w:tc>
              <w:tcPr>
                <w:tcW w:w="0" w:type="auto"/>
                <w:tcMar>
                  <w:top w:w="200" w:type="dxa"/>
                </w:tcMar>
                <w:vAlign w:val="center"/>
              </w:tcPr>
              <w:p w14:paraId="1ED4C3A7" w14:textId="77777777" w:rsidR="00377EB1" w:rsidRDefault="00000000">
                <w:r>
                  <w:rPr>
                    <w:color w:val="0000FF"/>
                  </w:rPr>
                  <w:t>Art. 15 Publicité</w:t>
                </w:r>
              </w:p>
            </w:tc>
          </w:tr>
          <w:tr w:rsidR="00377EB1" w14:paraId="17611009" w14:textId="77777777">
            <w:trPr>
              <w:tblCellSpacing w:w="10" w:type="dxa"/>
            </w:trPr>
            <w:tc>
              <w:tcPr>
                <w:tcW w:w="0" w:type="auto"/>
                <w:shd w:val="clear" w:color="auto" w:fill="D9D9D9"/>
                <w:tcMar>
                  <w:top w:w="200" w:type="dxa"/>
                </w:tcMar>
                <w:vAlign w:val="center"/>
              </w:tcPr>
              <w:p w14:paraId="58A8FBA1" w14:textId="77777777" w:rsidR="00377EB1" w:rsidRDefault="00000000">
                <w:r>
                  <w:rPr>
                    <w:color w:val="0000FF"/>
                  </w:rPr>
                  <w:t>Détail de l'article / autres informations</w:t>
                </w:r>
              </w:p>
            </w:tc>
            <w:tc>
              <w:tcPr>
                <w:tcW w:w="0" w:type="auto"/>
                <w:tcMar>
                  <w:top w:w="200" w:type="dxa"/>
                </w:tcMar>
                <w:vAlign w:val="center"/>
              </w:tcPr>
              <w:p w14:paraId="65CA27AD" w14:textId="77777777" w:rsidR="00377EB1" w:rsidRDefault="00377EB1"/>
            </w:tc>
          </w:tr>
          <w:tr w:rsidR="00377EB1" w14:paraId="33AE5629" w14:textId="77777777">
            <w:trPr>
              <w:tblCellSpacing w:w="10" w:type="dxa"/>
            </w:trPr>
            <w:tc>
              <w:tcPr>
                <w:tcW w:w="0" w:type="auto"/>
                <w:shd w:val="clear" w:color="auto" w:fill="D9D9D9"/>
                <w:tcMar>
                  <w:top w:w="200" w:type="dxa"/>
                </w:tcMar>
                <w:vAlign w:val="center"/>
              </w:tcPr>
              <w:p w14:paraId="01B0EA3D" w14:textId="77777777" w:rsidR="00377EB1" w:rsidRDefault="00000000">
                <w:r>
                  <w:t>Acceptation (choisir dropdown)</w:t>
                </w:r>
              </w:p>
            </w:tc>
            <w:tc>
              <w:tcPr>
                <w:tcW w:w="0" w:type="auto"/>
                <w:tcMar>
                  <w:top w:w="200" w:type="dxa"/>
                </w:tcMar>
                <w:vAlign w:val="center"/>
              </w:tcPr>
              <w:sdt>
                <w:sdtPr>
                  <w:alias w:val="Acceptation (choisir dropdown)"/>
                  <w:tag w:val="AF-ACCEPTANCE-6af98a5c-4230-40bd-b152-45b0a14d76db"/>
                  <w:id w:val="486590946"/>
                  <w:dropDownList>
                    <w:listItem w:displayText="Avis favorable" w:value="2"/>
                    <w:listItem w:displayText="Avis favorable moyennant modifications" w:value="3"/>
                    <w:listItem w:displayText="Abstention" w:value="4"/>
                    <w:listItem w:displayText="Avis défavorable" w:value="5"/>
                  </w:dropDownList>
                </w:sdtPr>
                <w:sdtContent>
                  <w:p w14:paraId="7B16C5C7" w14:textId="77777777" w:rsidR="00377EB1" w:rsidRDefault="00000000">
                    <w:r>
                      <w:t>Avis favorable moyennant modifications</w:t>
                    </w:r>
                  </w:p>
                </w:sdtContent>
              </w:sdt>
            </w:tc>
          </w:tr>
          <w:tr w:rsidR="00377EB1" w14:paraId="7F5E9D6B" w14:textId="77777777">
            <w:trPr>
              <w:tblCellSpacing w:w="10" w:type="dxa"/>
            </w:trPr>
            <w:tc>
              <w:tcPr>
                <w:tcW w:w="0" w:type="auto"/>
                <w:shd w:val="clear" w:color="auto" w:fill="D9D9D9"/>
                <w:tcMar>
                  <w:top w:w="200" w:type="dxa"/>
                </w:tcMar>
                <w:vAlign w:val="center"/>
              </w:tcPr>
              <w:p w14:paraId="422C3ED5" w14:textId="77777777" w:rsidR="00377EB1" w:rsidRDefault="00000000">
                <w:r>
                  <w:t>Contre-proposition</w:t>
                </w:r>
              </w:p>
            </w:tc>
            <w:tc>
              <w:tcPr>
                <w:tcW w:w="0" w:type="auto"/>
                <w:tcMar>
                  <w:top w:w="200" w:type="dxa"/>
                </w:tcMar>
                <w:vAlign w:val="center"/>
              </w:tcPr>
              <w:sdt>
                <w:sdtPr>
                  <w:alias w:val="Contre-proposition"/>
                  <w:tag w:val="AF-TEXT-6af98a5c-4230-40bd-b152-45b0a14d76db"/>
                  <w:id w:val="1307515553"/>
                  <w:text w:multiLine="1"/>
                </w:sdtPr>
                <w:sdtContent>
                  <w:p w14:paraId="36734659" w14:textId="77777777" w:rsidR="00377EB1" w:rsidRDefault="00000000">
                    <w:r>
                      <w:t>3 (nouveau) :</w:t>
                    </w:r>
                    <w:r>
                      <w:br/>
                      <w:t>La publicité basée sur des données personnelles particulièrement sensibles des utilisateurs (profilage) ainsi que la publicité basée sur des données à caractère personnel, lorsque les fournisseurs ont la certitude suffisante que l'utilisateur concerné est mineur, est interdite.</w:t>
                    </w:r>
                    <w:r>
                      <w:br/>
                    </w:r>
                    <w:r>
                      <w:br/>
                      <w:t>4 (nouveau) :</w:t>
                    </w:r>
                    <w:r>
                      <w:br/>
                      <w:t>Ils veillent à ce que les utilisateurs puissent avoir directement et facilement accès, à partir de la publicité, à tous les paramètres utilisés pour déterminer quelle publicité leur est présentée.</w:t>
                    </w:r>
                  </w:p>
                </w:sdtContent>
              </w:sdt>
            </w:tc>
          </w:tr>
          <w:tr w:rsidR="00377EB1" w14:paraId="0BE19083" w14:textId="77777777">
            <w:trPr>
              <w:tblCellSpacing w:w="10" w:type="dxa"/>
            </w:trPr>
            <w:tc>
              <w:tcPr>
                <w:tcW w:w="0" w:type="auto"/>
                <w:shd w:val="clear" w:color="auto" w:fill="D9D9D9"/>
                <w:tcMar>
                  <w:top w:w="200" w:type="dxa"/>
                </w:tcMar>
                <w:vAlign w:val="center"/>
              </w:tcPr>
              <w:p w14:paraId="6BCA10F2" w14:textId="77777777" w:rsidR="00377EB1" w:rsidRDefault="00000000">
                <w:r>
                  <w:t>Explication / Remarque</w:t>
                </w:r>
              </w:p>
            </w:tc>
            <w:tc>
              <w:tcPr>
                <w:tcW w:w="0" w:type="auto"/>
                <w:tcMar>
                  <w:top w:w="200" w:type="dxa"/>
                </w:tcMar>
                <w:vAlign w:val="center"/>
              </w:tcPr>
              <w:sdt>
                <w:sdtPr>
                  <w:alias w:val="Explication / Remarque"/>
                  <w:tag w:val="AF-NOTE-6af98a5c-4230-40bd-b152-45b0a14d76db"/>
                  <w:id w:val="-808093010"/>
                  <w:text w:multiLine="1"/>
                </w:sdtPr>
                <w:sdtContent>
                  <w:p w14:paraId="41F91684" w14:textId="77777777" w:rsidR="00377EB1" w:rsidRDefault="00000000">
                    <w:r>
                      <w:t>Outre les commentaires sur les 2 premiers alinéas, nous demandons des précisions dans l'art. 15. Les données personnelles sensibles (art. 5 LPD) comme les données de santé, les convictions religieuses, l'orientation sexuelle, les données sur la sphère intime ou l'origine ethnique devraient être exclues du profilage à des fins publicitaires, comme c'est déjà le cas dans le DSA.</w:t>
                    </w:r>
                    <w:r>
                      <w:br/>
                    </w:r>
                    <w:r>
                      <w:br/>
                      <w:t>Le projet ne contient aucune disposition spécifique concernant la publicité personnalisée pour les mineurs. Comme il s'agit d'un groupe particulièrement vulnérable, une interdiction de la publicité personnalisée basée sur la minorité constituerait une protection importante, comme le prévoit également le DSA à l'art. 28 (al. 2 et 3). Ces dispositions stipulent qu'il ne devrait pas y avoir de publicité basée sur le profilage pour les mineurs, lorsqu'il existe une certitude suffisante qu'il s'agit d'une personne mineure - sans qu'un système de vérification systématique de l'âge soit introduit, car un tel système entraînerait des pratiques de surveillance disproportionnées pour tous les utilisateurs.</w:t>
                    </w:r>
                    <w:r>
                      <w:br/>
                    </w:r>
                    <w:r>
                      <w:br/>
                      <w:t>Il est également important que l'accès complet à tous les paramètres selon lesquels la publicité a été présentée soit possible, afin d'obtenir de la transparence sur le profilage et la catégorisation en groupes cibles.</w:t>
                    </w:r>
                  </w:p>
                </w:sdtContent>
              </w:sdt>
            </w:tc>
          </w:tr>
        </w:tbl>
      </w:sdtContent>
    </w:sdt>
    <w:p w14:paraId="67719ACC" w14:textId="77777777" w:rsidR="00377EB1" w:rsidRDefault="00000000">
      <w:r>
        <w:br w:type="page"/>
      </w:r>
    </w:p>
    <w:sdt>
      <w:sdtPr>
        <w:tag w:val="35009330-24c7-4682-89ed-1fc13eef4b87"/>
        <w:id w:val="-68366522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7"/>
            <w:gridCol w:w="7090"/>
          </w:tblGrid>
          <w:tr w:rsidR="00377EB1" w14:paraId="3986D127" w14:textId="77777777">
            <w:trPr>
              <w:tblCellSpacing w:w="10" w:type="dxa"/>
            </w:trPr>
            <w:tc>
              <w:tcPr>
                <w:tcW w:w="0" w:type="auto"/>
                <w:shd w:val="clear" w:color="auto" w:fill="D9D9D9"/>
                <w:tcMar>
                  <w:top w:w="200" w:type="dxa"/>
                </w:tcMar>
                <w:vAlign w:val="center"/>
              </w:tcPr>
              <w:p w14:paraId="0C4C8092" w14:textId="77777777" w:rsidR="00377EB1" w:rsidRDefault="00000000">
                <w:r>
                  <w:rPr>
                    <w:color w:val="0000FF"/>
                  </w:rPr>
                  <w:t>Titre / Question</w:t>
                </w:r>
              </w:p>
            </w:tc>
            <w:tc>
              <w:tcPr>
                <w:tcW w:w="0" w:type="auto"/>
                <w:tcMar>
                  <w:top w:w="200" w:type="dxa"/>
                </w:tcMar>
                <w:vAlign w:val="center"/>
              </w:tcPr>
              <w:p w14:paraId="6DED0933" w14:textId="77777777" w:rsidR="00377EB1" w:rsidRDefault="00000000">
                <w:r>
                  <w:rPr>
                    <w:color w:val="0000FF"/>
                  </w:rPr>
                  <w:t>Art. 15, Al. 1 Publicité</w:t>
                </w:r>
              </w:p>
            </w:tc>
          </w:tr>
          <w:tr w:rsidR="00377EB1" w14:paraId="7A0A8BA2" w14:textId="77777777">
            <w:trPr>
              <w:tblCellSpacing w:w="10" w:type="dxa"/>
            </w:trPr>
            <w:tc>
              <w:tcPr>
                <w:tcW w:w="0" w:type="auto"/>
                <w:shd w:val="clear" w:color="auto" w:fill="D9D9D9"/>
                <w:tcMar>
                  <w:top w:w="200" w:type="dxa"/>
                </w:tcMar>
                <w:vAlign w:val="center"/>
              </w:tcPr>
              <w:p w14:paraId="0412A71A" w14:textId="77777777" w:rsidR="00377EB1" w:rsidRDefault="00000000">
                <w:r>
                  <w:rPr>
                    <w:color w:val="0000FF"/>
                  </w:rPr>
                  <w:t>Détail de l'article / autres informations</w:t>
                </w:r>
              </w:p>
            </w:tc>
            <w:tc>
              <w:tcPr>
                <w:tcW w:w="0" w:type="auto"/>
                <w:tcMar>
                  <w:top w:w="200" w:type="dxa"/>
                </w:tcMar>
                <w:vAlign w:val="center"/>
              </w:tcPr>
              <w:p w14:paraId="5AA1536E" w14:textId="77777777" w:rsidR="00377EB1" w:rsidRDefault="00000000">
                <w:r>
                  <w:rPr>
                    <w:color w:val="0000FF"/>
                  </w:rPr>
                  <w:t>1 Les fournisseurs de plateformes de communication ou de moteurs de recherche signalent clairement comme « publicité » la publicité qu’ils diffusent contre paiement ou une autre contrepartie.</w:t>
                </w:r>
              </w:p>
            </w:tc>
          </w:tr>
          <w:tr w:rsidR="00377EB1" w14:paraId="6FDEDBC0" w14:textId="77777777">
            <w:trPr>
              <w:tblCellSpacing w:w="10" w:type="dxa"/>
            </w:trPr>
            <w:tc>
              <w:tcPr>
                <w:tcW w:w="0" w:type="auto"/>
                <w:shd w:val="clear" w:color="auto" w:fill="D9D9D9"/>
                <w:tcMar>
                  <w:top w:w="200" w:type="dxa"/>
                </w:tcMar>
                <w:vAlign w:val="center"/>
              </w:tcPr>
              <w:p w14:paraId="019BBC8B" w14:textId="77777777" w:rsidR="00377EB1" w:rsidRDefault="00000000">
                <w:r>
                  <w:t>Acceptation (choisir dropdown)</w:t>
                </w:r>
              </w:p>
            </w:tc>
            <w:tc>
              <w:tcPr>
                <w:tcW w:w="0" w:type="auto"/>
                <w:tcMar>
                  <w:top w:w="200" w:type="dxa"/>
                </w:tcMar>
                <w:vAlign w:val="center"/>
              </w:tcPr>
              <w:sdt>
                <w:sdtPr>
                  <w:alias w:val="Acceptation (choisir dropdown)"/>
                  <w:tag w:val="AF-ACCEPTANCE-35009330-24c7-4682-89ed-1fc13eef4b87"/>
                  <w:id w:val="-897823071"/>
                  <w:dropDownList>
                    <w:listItem w:displayText="Avis favorable" w:value="2"/>
                    <w:listItem w:displayText="Avis favorable moyennant modifications" w:value="3"/>
                    <w:listItem w:displayText="Abstention" w:value="4"/>
                    <w:listItem w:displayText="Avis défavorable" w:value="5"/>
                  </w:dropDownList>
                </w:sdtPr>
                <w:sdtContent>
                  <w:p w14:paraId="4E9CC92E" w14:textId="77777777" w:rsidR="00377EB1" w:rsidRDefault="00000000">
                    <w:r>
                      <w:t>Avis favorable moyennant modifications</w:t>
                    </w:r>
                  </w:p>
                </w:sdtContent>
              </w:sdt>
            </w:tc>
          </w:tr>
          <w:tr w:rsidR="00377EB1" w14:paraId="68E2B01E" w14:textId="77777777">
            <w:trPr>
              <w:tblCellSpacing w:w="10" w:type="dxa"/>
            </w:trPr>
            <w:tc>
              <w:tcPr>
                <w:tcW w:w="0" w:type="auto"/>
                <w:shd w:val="clear" w:color="auto" w:fill="D9D9D9"/>
                <w:tcMar>
                  <w:top w:w="200" w:type="dxa"/>
                </w:tcMar>
                <w:vAlign w:val="center"/>
              </w:tcPr>
              <w:p w14:paraId="53A14B96" w14:textId="77777777" w:rsidR="00377EB1" w:rsidRDefault="00000000">
                <w:r>
                  <w:t>Contre-proposition</w:t>
                </w:r>
              </w:p>
            </w:tc>
            <w:tc>
              <w:tcPr>
                <w:tcW w:w="0" w:type="auto"/>
                <w:tcMar>
                  <w:top w:w="200" w:type="dxa"/>
                </w:tcMar>
                <w:vAlign w:val="center"/>
              </w:tcPr>
              <w:sdt>
                <w:sdtPr>
                  <w:alias w:val="Contre-proposition"/>
                  <w:tag w:val="AF-TEXT-35009330-24c7-4682-89ed-1fc13eef4b87"/>
                  <w:id w:val="-939834326"/>
                  <w:text w:multiLine="1"/>
                </w:sdtPr>
                <w:sdtContent>
                  <w:p w14:paraId="6DDD967A" w14:textId="77777777" w:rsidR="00377EB1" w:rsidRDefault="00000000">
                    <w:r>
                      <w:t>Proposition (nouvelle teneur)</w:t>
                    </w:r>
                    <w:r>
                      <w:br/>
                      <w:t>sur la transparence des annonceurs</w:t>
                    </w:r>
                    <w:r>
                      <w:br/>
                      <w:t>Les fournisseurs de plateformes de communication ou de moteurs de recherche signalent clairement comme « publicité » les messages publicitaires qu'ils diffusent contre rémunération ou contre une contrepartie similaire. Ils doivent également indiquer qui a commandé et financé la publicité.</w:t>
                    </w:r>
                    <w:r>
                      <w:br/>
                      <w:t>La publicité pour l'alcool, le tabac et les jeux d'argent est interdite sur les plateformes de communication et les moteurs de recherche.</w:t>
                    </w:r>
                  </w:p>
                </w:sdtContent>
              </w:sdt>
            </w:tc>
          </w:tr>
          <w:tr w:rsidR="00377EB1" w14:paraId="1C041F98" w14:textId="77777777">
            <w:trPr>
              <w:tblCellSpacing w:w="10" w:type="dxa"/>
            </w:trPr>
            <w:tc>
              <w:tcPr>
                <w:tcW w:w="0" w:type="auto"/>
                <w:shd w:val="clear" w:color="auto" w:fill="D9D9D9"/>
                <w:tcMar>
                  <w:top w:w="200" w:type="dxa"/>
                </w:tcMar>
                <w:vAlign w:val="center"/>
              </w:tcPr>
              <w:p w14:paraId="5B8B5B05" w14:textId="77777777" w:rsidR="00377EB1" w:rsidRDefault="00000000">
                <w:r>
                  <w:t>Explication / Remarque</w:t>
                </w:r>
              </w:p>
            </w:tc>
            <w:tc>
              <w:tcPr>
                <w:tcW w:w="0" w:type="auto"/>
                <w:tcMar>
                  <w:top w:w="200" w:type="dxa"/>
                </w:tcMar>
                <w:vAlign w:val="center"/>
              </w:tcPr>
              <w:sdt>
                <w:sdtPr>
                  <w:alias w:val="Explication / Remarque"/>
                  <w:tag w:val="AF-NOTE-35009330-24c7-4682-89ed-1fc13eef4b87"/>
                  <w:id w:val="1276379246"/>
                  <w:text w:multiLine="1"/>
                </w:sdtPr>
                <w:sdtContent>
                  <w:p w14:paraId="0C2FACC8" w14:textId="77777777" w:rsidR="00377EB1" w:rsidRDefault="00000000">
                    <w:r>
                      <w:t>Nous saluons le fait que tant la publicité commerciale que politique doive être signalée.</w:t>
                    </w:r>
                    <w:r>
                      <w:br/>
                    </w:r>
                    <w:r>
                      <w:br/>
                      <w:t>Pour la liberté d'information, il devrait en outre être garanti que les utilisateurs obtiennent de la transparence sur les mandants d'une publicité ainsi que sur sa source de financement, notamment pour la politique. Ceci est particulièrement important dans le domaine de la publicité politique et s'aligne sur la réglementation du DSA. Il est également important que les fournisseurs doivent garantir l'exactitude des informations.</w:t>
                    </w:r>
                    <w:r>
                      <w:br/>
                    </w:r>
                    <w:r>
                      <w:br/>
                      <w:t>Du point de vue de la santé publique et de la prévention des addictions, nous proposons d'aller plus loin en interdisant la publicité pour certains produits particulièrement à risque. La publicité en ligne pour l'alcool, le tabac et les jeux d'argent devrait être prohibée sur les plateformes de communication et les moteurs de recherche. Ces produits présentent des risques avérés pour la santé et peuvent générer des dépendances. Les capacités de ciblage des plateformes numériques rendent cette publicité particulièrement intrusive et efficace, touchant notamment les populations vulnérables et les jeunes. Une interdiction de la publicité en ligne pour ces catégories de produits s'inscrirait dans la continuité des restrictions existantes sur d'autres canaux de communication et renforcerait la cohérence de la politique de santé publique suisse.</w:t>
                    </w:r>
                  </w:p>
                </w:sdtContent>
              </w:sdt>
            </w:tc>
          </w:tr>
        </w:tbl>
      </w:sdtContent>
    </w:sdt>
    <w:p w14:paraId="653CC0C4" w14:textId="77777777" w:rsidR="00377EB1" w:rsidRDefault="00000000">
      <w:r>
        <w:lastRenderedPageBreak/>
        <w:br w:type="page"/>
      </w:r>
    </w:p>
    <w:sdt>
      <w:sdtPr>
        <w:tag w:val="e1c99b66-69c4-4d29-81b6-7e80d685e25d"/>
        <w:id w:val="-58060187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5"/>
            <w:gridCol w:w="7092"/>
          </w:tblGrid>
          <w:tr w:rsidR="00377EB1" w14:paraId="7D7ED863" w14:textId="77777777">
            <w:trPr>
              <w:tblCellSpacing w:w="10" w:type="dxa"/>
            </w:trPr>
            <w:tc>
              <w:tcPr>
                <w:tcW w:w="0" w:type="auto"/>
                <w:shd w:val="clear" w:color="auto" w:fill="D9D9D9"/>
                <w:tcMar>
                  <w:top w:w="200" w:type="dxa"/>
                </w:tcMar>
                <w:vAlign w:val="center"/>
              </w:tcPr>
              <w:p w14:paraId="66BC0208" w14:textId="77777777" w:rsidR="00377EB1" w:rsidRDefault="00000000">
                <w:r>
                  <w:rPr>
                    <w:color w:val="0000FF"/>
                  </w:rPr>
                  <w:t>Titre / Question</w:t>
                </w:r>
              </w:p>
            </w:tc>
            <w:tc>
              <w:tcPr>
                <w:tcW w:w="0" w:type="auto"/>
                <w:tcMar>
                  <w:top w:w="200" w:type="dxa"/>
                </w:tcMar>
                <w:vAlign w:val="center"/>
              </w:tcPr>
              <w:p w14:paraId="55A6DD26" w14:textId="77777777" w:rsidR="00377EB1" w:rsidRDefault="00000000">
                <w:r>
                  <w:rPr>
                    <w:color w:val="0000FF"/>
                  </w:rPr>
                  <w:t>Art. 15, Al. 2 Publicité</w:t>
                </w:r>
              </w:p>
            </w:tc>
          </w:tr>
          <w:tr w:rsidR="00377EB1" w14:paraId="04AEF4F7" w14:textId="77777777">
            <w:trPr>
              <w:tblCellSpacing w:w="10" w:type="dxa"/>
            </w:trPr>
            <w:tc>
              <w:tcPr>
                <w:tcW w:w="0" w:type="auto"/>
                <w:shd w:val="clear" w:color="auto" w:fill="D9D9D9"/>
                <w:tcMar>
                  <w:top w:w="200" w:type="dxa"/>
                </w:tcMar>
                <w:vAlign w:val="center"/>
              </w:tcPr>
              <w:p w14:paraId="06404927" w14:textId="77777777" w:rsidR="00377EB1" w:rsidRDefault="00000000">
                <w:r>
                  <w:rPr>
                    <w:color w:val="0000FF"/>
                  </w:rPr>
                  <w:t>Détail de l'article / autres informations</w:t>
                </w:r>
              </w:p>
            </w:tc>
            <w:tc>
              <w:tcPr>
                <w:tcW w:w="0" w:type="auto"/>
                <w:tcMar>
                  <w:top w:w="200" w:type="dxa"/>
                </w:tcMar>
                <w:vAlign w:val="center"/>
              </w:tcPr>
              <w:p w14:paraId="6B4301F5" w14:textId="77777777" w:rsidR="00377EB1" w:rsidRDefault="00000000">
                <w:r>
                  <w:rPr>
                    <w:color w:val="0000FF"/>
                  </w:rPr>
                  <w:t>2 Ils veillent à ce que les utilisateurs puissent avoir directement et facilement accès, à partir de la publicité, aux principaux paramètres utilisés pour déterminer quelle publicité leur est présentée.</w:t>
                </w:r>
              </w:p>
            </w:tc>
          </w:tr>
          <w:tr w:rsidR="00377EB1" w14:paraId="79C26414" w14:textId="77777777">
            <w:trPr>
              <w:tblCellSpacing w:w="10" w:type="dxa"/>
            </w:trPr>
            <w:tc>
              <w:tcPr>
                <w:tcW w:w="0" w:type="auto"/>
                <w:shd w:val="clear" w:color="auto" w:fill="D9D9D9"/>
                <w:tcMar>
                  <w:top w:w="200" w:type="dxa"/>
                </w:tcMar>
                <w:vAlign w:val="center"/>
              </w:tcPr>
              <w:p w14:paraId="46F85CDB" w14:textId="77777777" w:rsidR="00377EB1" w:rsidRDefault="00000000">
                <w:r>
                  <w:t>Acceptation (choisir dropdown)</w:t>
                </w:r>
              </w:p>
            </w:tc>
            <w:tc>
              <w:tcPr>
                <w:tcW w:w="0" w:type="auto"/>
                <w:tcMar>
                  <w:top w:w="200" w:type="dxa"/>
                </w:tcMar>
                <w:vAlign w:val="center"/>
              </w:tcPr>
              <w:sdt>
                <w:sdtPr>
                  <w:alias w:val="Acceptation (choisir dropdown)"/>
                  <w:tag w:val="AF-ACCEPTANCE-e1c99b66-69c4-4d29-81b6-7e80d685e25d"/>
                  <w:id w:val="-1279414883"/>
                  <w:dropDownList>
                    <w:listItem w:displayText="Avis favorable" w:value="2"/>
                    <w:listItem w:displayText="Avis favorable moyennant modifications" w:value="3"/>
                    <w:listItem w:displayText="Abstention" w:value="4"/>
                    <w:listItem w:displayText="Avis défavorable" w:value="5"/>
                  </w:dropDownList>
                </w:sdtPr>
                <w:sdtContent>
                  <w:p w14:paraId="410F0F15" w14:textId="77777777" w:rsidR="00377EB1" w:rsidRDefault="00000000">
                    <w:r>
                      <w:t>Avis favorable moyennant modifications</w:t>
                    </w:r>
                  </w:p>
                </w:sdtContent>
              </w:sdt>
            </w:tc>
          </w:tr>
          <w:tr w:rsidR="00377EB1" w14:paraId="20131104" w14:textId="77777777">
            <w:trPr>
              <w:tblCellSpacing w:w="10" w:type="dxa"/>
            </w:trPr>
            <w:tc>
              <w:tcPr>
                <w:tcW w:w="0" w:type="auto"/>
                <w:shd w:val="clear" w:color="auto" w:fill="D9D9D9"/>
                <w:tcMar>
                  <w:top w:w="200" w:type="dxa"/>
                </w:tcMar>
                <w:vAlign w:val="center"/>
              </w:tcPr>
              <w:p w14:paraId="31865019" w14:textId="77777777" w:rsidR="00377EB1" w:rsidRDefault="00000000">
                <w:r>
                  <w:t>Contre-proposition</w:t>
                </w:r>
              </w:p>
            </w:tc>
            <w:tc>
              <w:tcPr>
                <w:tcW w:w="0" w:type="auto"/>
                <w:tcMar>
                  <w:top w:w="200" w:type="dxa"/>
                </w:tcMar>
                <w:vAlign w:val="center"/>
              </w:tcPr>
              <w:sdt>
                <w:sdtPr>
                  <w:alias w:val="Contre-proposition"/>
                  <w:tag w:val="AF-TEXT-e1c99b66-69c4-4d29-81b6-7e80d685e25d"/>
                  <w:id w:val="-961719418"/>
                  <w:text w:multiLine="1"/>
                </w:sdtPr>
                <w:sdtContent>
                  <w:p w14:paraId="08BB9A17" w14:textId="77777777" w:rsidR="00377EB1" w:rsidRDefault="00000000">
                    <w:r>
                      <w:t>Option A - Proposition privilégiée :</w:t>
                    </w:r>
                    <w:r>
                      <w:br/>
                    </w:r>
                    <w:r>
                      <w:br/>
                      <w:t>2La publicité basée sur les données personnelles des utilisateurs (profilage) est interdite.</w:t>
                    </w:r>
                    <w:r>
                      <w:br/>
                    </w:r>
                    <w:r>
                      <w:br/>
                      <w:t>Option B – proposition de compromis</w:t>
                    </w:r>
                    <w:r>
                      <w:br/>
                    </w:r>
                    <w:r>
                      <w:br/>
                      <w:t>2 Les utilisateurs doivent expressément donner leur consentement avant de recevoir une publicité basée sur un profilage de leurs données personnelles. Ils doivent pouvoir retirer ce consentement à tout moment.</w:t>
                    </w:r>
                  </w:p>
                </w:sdtContent>
              </w:sdt>
            </w:tc>
          </w:tr>
          <w:tr w:rsidR="00377EB1" w14:paraId="5599984F" w14:textId="77777777">
            <w:trPr>
              <w:tblCellSpacing w:w="10" w:type="dxa"/>
            </w:trPr>
            <w:tc>
              <w:tcPr>
                <w:tcW w:w="0" w:type="auto"/>
                <w:shd w:val="clear" w:color="auto" w:fill="D9D9D9"/>
                <w:tcMar>
                  <w:top w:w="200" w:type="dxa"/>
                </w:tcMar>
                <w:vAlign w:val="center"/>
              </w:tcPr>
              <w:p w14:paraId="168083D2" w14:textId="77777777" w:rsidR="00377EB1" w:rsidRDefault="00000000">
                <w:r>
                  <w:t>Explication / Remarque</w:t>
                </w:r>
              </w:p>
            </w:tc>
            <w:tc>
              <w:tcPr>
                <w:tcW w:w="0" w:type="auto"/>
                <w:tcMar>
                  <w:top w:w="200" w:type="dxa"/>
                </w:tcMar>
                <w:vAlign w:val="center"/>
              </w:tcPr>
              <w:sdt>
                <w:sdtPr>
                  <w:alias w:val="Explication / Remarque"/>
                  <w:tag w:val="AF-NOTE-e1c99b66-69c4-4d29-81b6-7e80d685e25d"/>
                  <w:id w:val="-1734377766"/>
                  <w:text w:multiLine="1"/>
                </w:sdtPr>
                <w:sdtContent>
                  <w:p w14:paraId="5B4DE00F" w14:textId="77777777" w:rsidR="00377EB1" w:rsidRDefault="00000000">
                    <w:r>
                      <w:t>Nous proposons donc deux options pour renforcer ces mesures.</w:t>
                    </w:r>
                    <w:r>
                      <w:br/>
                    </w:r>
                    <w:r>
                      <w:br/>
                      <w:t>Du point de vue de la santé publique, la publicité ciblée pour les produits nocifs constitue un enjeu majeur. Même avec l’interdiction que nous proposons ci-dessus, le profilage est un modèle commercial extrêmement invasif qui permet de cibler précisément les personnes vulnérables. Cette pratique est particulièrement préoccupante pour les jeunes.</w:t>
                    </w:r>
                    <w:r>
                      <w:br/>
                    </w:r>
                    <w:r>
                      <w:br/>
                      <w:t>Les mesures proposées dans l'art. 15 ne vont pas assez loin.</w:t>
                    </w:r>
                    <w:r>
                      <w:br/>
                    </w:r>
                    <w:r>
                      <w:br/>
                      <w:t>Le GREA propose deux options :</w:t>
                    </w:r>
                    <w:r>
                      <w:br/>
                    </w:r>
                    <w:r>
                      <w:br/>
                      <w:t>Option A : Interdiction de la publicité basée sur le profilage</w:t>
                    </w:r>
                    <w:r>
                      <w:br/>
                    </w:r>
                    <w:r>
                      <w:br/>
                      <w:t>Le profilage fait de l'utilisateur le produit, au lieu d'être un acteur autodéterminé dans l'espace informationnel. Avec une interdiction de la publicité personnalisée par profilage, nous modifions le modèle commercial vers des plateformes qui vendent leur service sans de telles pratiques.</w:t>
                    </w:r>
                    <w:r>
                      <w:br/>
                    </w:r>
                    <w:r>
                      <w:br/>
                      <w:t xml:space="preserve">De plus, nous résolvons ainsi des problèmes créés par la publicité qui exploite la vulnérabilité de certains groupes (en particulier les mineurs) </w:t>
                    </w:r>
                    <w:r>
                      <w:lastRenderedPageBreak/>
                      <w:t>ou qui repose sur la personnalisation basée sur des caractéristiques sensibles (données de santé, orientation sexuelle ou religieuse, etc.).</w:t>
                    </w:r>
                    <w:r>
                      <w:br/>
                    </w:r>
                    <w:r>
                      <w:br/>
                      <w:t>Le jugement récent de la Cour suprême d'Autriche dans l'affaire Max Schrems vs. Meta/Facebook (décembre 2025) a souligné le caractère problématique de la publicité personnalisée basée sur des données sensibles.</w:t>
                    </w:r>
                    <w:r>
                      <w:br/>
                    </w:r>
                    <w:r>
                      <w:br/>
                      <w:t>Une interdiction de la publicité basée sur le profilage ne signifie pas que les plateformes doivent être sans publicité. Comme dans le monde analogique et sur divers sites web, il est possible de diffuser de la publicité générale ou contextuelle, adaptée aux contextes mais pas aux utilisateurs individuels.</w:t>
                    </w:r>
                    <w:r>
                      <w:br/>
                    </w:r>
                    <w:r>
                      <w:br/>
                      <w:t>Option B : Opt-in pour le profilage ; Interdiction de la publicité personnalisée basée sur des données sensibles et pour les mineurs</w:t>
                    </w:r>
                    <w:r>
                      <w:br/>
                    </w:r>
                    <w:r>
                      <w:br/>
                      <w:t>Position du GREA : Le GREA soutient l'Option A qui est plus efficace. Elle propose l’option B comme un compromis éventuel.</w:t>
                    </w:r>
                    <w:r>
                      <w:br/>
                    </w:r>
                    <w:r>
                      <w:br/>
                      <w:t>Les utilisateurs devraient avoir la possibilité de ne pas se voir afficher de publicité basée sur le profilage (opt-in).</w:t>
                    </w:r>
                  </w:p>
                </w:sdtContent>
              </w:sdt>
            </w:tc>
          </w:tr>
        </w:tbl>
      </w:sdtContent>
    </w:sdt>
    <w:p w14:paraId="0074E805" w14:textId="77777777" w:rsidR="00377EB1" w:rsidRDefault="00000000">
      <w:r>
        <w:lastRenderedPageBreak/>
        <w:br w:type="page"/>
      </w:r>
    </w:p>
    <w:sdt>
      <w:sdtPr>
        <w:tag w:val="b4518244-1263-46f4-8669-29fa592fec7a"/>
        <w:id w:val="529761828"/>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7085"/>
          </w:tblGrid>
          <w:tr w:rsidR="00377EB1" w14:paraId="38C97061" w14:textId="77777777">
            <w:trPr>
              <w:tblCellSpacing w:w="10" w:type="dxa"/>
            </w:trPr>
            <w:tc>
              <w:tcPr>
                <w:tcW w:w="0" w:type="auto"/>
                <w:shd w:val="clear" w:color="auto" w:fill="D9D9D9"/>
                <w:tcMar>
                  <w:top w:w="200" w:type="dxa"/>
                </w:tcMar>
                <w:vAlign w:val="center"/>
              </w:tcPr>
              <w:p w14:paraId="1FF5A8B6" w14:textId="77777777" w:rsidR="00377EB1" w:rsidRDefault="00000000">
                <w:r>
                  <w:rPr>
                    <w:color w:val="0000FF"/>
                  </w:rPr>
                  <w:t>Titre / Question</w:t>
                </w:r>
              </w:p>
            </w:tc>
            <w:tc>
              <w:tcPr>
                <w:tcW w:w="0" w:type="auto"/>
                <w:tcMar>
                  <w:top w:w="200" w:type="dxa"/>
                </w:tcMar>
                <w:vAlign w:val="center"/>
              </w:tcPr>
              <w:p w14:paraId="2E561DFE" w14:textId="77777777" w:rsidR="00377EB1" w:rsidRDefault="00000000">
                <w:r>
                  <w:rPr>
                    <w:color w:val="0000FF"/>
                  </w:rPr>
                  <w:t>Art. 16 Registre des publicités</w:t>
                </w:r>
              </w:p>
            </w:tc>
          </w:tr>
          <w:tr w:rsidR="00377EB1" w14:paraId="589223B3" w14:textId="77777777">
            <w:trPr>
              <w:tblCellSpacing w:w="10" w:type="dxa"/>
            </w:trPr>
            <w:tc>
              <w:tcPr>
                <w:tcW w:w="0" w:type="auto"/>
                <w:shd w:val="clear" w:color="auto" w:fill="D9D9D9"/>
                <w:tcMar>
                  <w:top w:w="200" w:type="dxa"/>
                </w:tcMar>
                <w:vAlign w:val="center"/>
              </w:tcPr>
              <w:p w14:paraId="22E905EE" w14:textId="77777777" w:rsidR="00377EB1" w:rsidRDefault="00000000">
                <w:r>
                  <w:rPr>
                    <w:color w:val="0000FF"/>
                  </w:rPr>
                  <w:t>Détail de l'article / autres informations</w:t>
                </w:r>
              </w:p>
            </w:tc>
            <w:tc>
              <w:tcPr>
                <w:tcW w:w="0" w:type="auto"/>
                <w:tcMar>
                  <w:top w:w="200" w:type="dxa"/>
                </w:tcMar>
                <w:vAlign w:val="center"/>
              </w:tcPr>
              <w:p w14:paraId="60953EAC" w14:textId="77777777" w:rsidR="00377EB1" w:rsidRDefault="00000000">
                <w:r>
                  <w:rPr>
                    <w:color w:val="0000FF"/>
                  </w:rPr>
                  <w:t>1 Les fournisseurs de plateformes de communication ou de moteurs de recherche mettent en place un registre accessible au public et consultable dans lequel sont publiées les publicités visées l’art. 15, al. 1, affichées sur la plateforme de communication ou le moteur de recherche (registre des publicités).</w:t>
                </w:r>
                <w:r>
                  <w:rPr>
                    <w:color w:val="0000FF"/>
                  </w:rPr>
                  <w:br/>
                  <w:t>2 La publicité, qui a été retirée ou bloquée parce que le fournisseur de la plateforme de communication ou du moteur de recherche a considéré son contenu comme probablement illicite ou incomptable avec les conditions générales, n’est pas publiée dans le registre des publicités. À la place, le registre des publicités indique la raison pour laquelle la publicité a été retirée ou bloquée et si des moyens automatisés ont été utilisés.</w:t>
                </w:r>
                <w:r>
                  <w:rPr>
                    <w:color w:val="0000FF"/>
                  </w:rPr>
                  <w:br/>
                  <w:t>3 La publicité peut être consultée dans le registre des publicités pendant toute la durée d’affichage sur la plateforme de communication ou sur le moteur de recherche et pendant encore au moins une année après le dernier affichage.</w:t>
                </w:r>
                <w:r>
                  <w:rPr>
                    <w:color w:val="0000FF"/>
                  </w:rPr>
                  <w:br/>
                  <w:t>4 Le registre des publicités ne contient pas de données personnelles.</w:t>
                </w:r>
                <w:r>
                  <w:rPr>
                    <w:color w:val="0000FF"/>
                  </w:rPr>
                  <w:br/>
                  <w:t>5 Le Conseil fédéral définit quelles informations figurent dans le registre des publicités.</w:t>
                </w:r>
              </w:p>
            </w:tc>
          </w:tr>
          <w:tr w:rsidR="00377EB1" w14:paraId="45F2DC20" w14:textId="77777777">
            <w:trPr>
              <w:tblCellSpacing w:w="10" w:type="dxa"/>
            </w:trPr>
            <w:tc>
              <w:tcPr>
                <w:tcW w:w="0" w:type="auto"/>
                <w:shd w:val="clear" w:color="auto" w:fill="D9D9D9"/>
                <w:tcMar>
                  <w:top w:w="200" w:type="dxa"/>
                </w:tcMar>
                <w:vAlign w:val="center"/>
              </w:tcPr>
              <w:p w14:paraId="79707459" w14:textId="77777777" w:rsidR="00377EB1" w:rsidRDefault="00000000">
                <w:r>
                  <w:t>Acceptation (choisir dropdown)</w:t>
                </w:r>
              </w:p>
            </w:tc>
            <w:tc>
              <w:tcPr>
                <w:tcW w:w="0" w:type="auto"/>
                <w:tcMar>
                  <w:top w:w="200" w:type="dxa"/>
                </w:tcMar>
                <w:vAlign w:val="center"/>
              </w:tcPr>
              <w:sdt>
                <w:sdtPr>
                  <w:alias w:val="Acceptation (choisir dropdown)"/>
                  <w:tag w:val="AF-ACCEPTANCE-b4518244-1263-46f4-8669-29fa592fec7a"/>
                  <w:id w:val="841592849"/>
                  <w:dropDownList>
                    <w:listItem w:displayText="Avis favorable" w:value="2"/>
                    <w:listItem w:displayText="Avis favorable moyennant modifications" w:value="3"/>
                    <w:listItem w:displayText="Abstention" w:value="4"/>
                    <w:listItem w:displayText="Avis défavorable" w:value="5"/>
                  </w:dropDownList>
                </w:sdtPr>
                <w:sdtContent>
                  <w:p w14:paraId="6A2C70DE" w14:textId="77777777" w:rsidR="00377EB1" w:rsidRDefault="00000000">
                    <w:r>
                      <w:t>Avis favorable moyennant modifications</w:t>
                    </w:r>
                  </w:p>
                </w:sdtContent>
              </w:sdt>
            </w:tc>
          </w:tr>
          <w:tr w:rsidR="00377EB1" w14:paraId="4A84F0F2" w14:textId="77777777">
            <w:trPr>
              <w:tblCellSpacing w:w="10" w:type="dxa"/>
            </w:trPr>
            <w:tc>
              <w:tcPr>
                <w:tcW w:w="0" w:type="auto"/>
                <w:shd w:val="clear" w:color="auto" w:fill="D9D9D9"/>
                <w:tcMar>
                  <w:top w:w="200" w:type="dxa"/>
                </w:tcMar>
                <w:vAlign w:val="center"/>
              </w:tcPr>
              <w:p w14:paraId="10F38B8C" w14:textId="77777777" w:rsidR="00377EB1" w:rsidRDefault="00000000">
                <w:r>
                  <w:t>Contre-proposition</w:t>
                </w:r>
              </w:p>
            </w:tc>
            <w:tc>
              <w:tcPr>
                <w:tcW w:w="0" w:type="auto"/>
                <w:tcMar>
                  <w:top w:w="200" w:type="dxa"/>
                </w:tcMar>
                <w:vAlign w:val="center"/>
              </w:tcPr>
              <w:sdt>
                <w:sdtPr>
                  <w:alias w:val="Contre-proposition"/>
                  <w:tag w:val="AF-TEXT-b4518244-1263-46f4-8669-29fa592fec7a"/>
                  <w:id w:val="-266462844"/>
                  <w:text w:multiLine="1"/>
                </w:sdtPr>
                <w:sdtContent>
                  <w:p w14:paraId="6A3D3E1E" w14:textId="77777777" w:rsidR="00377EB1" w:rsidRDefault="00000000">
                    <w:r>
                      <w:t>Proposition (nouvelle teneur)</w:t>
                    </w:r>
                    <w:r>
                      <w:br/>
                    </w:r>
                    <w:r>
                      <w:br/>
                      <w:t>3 : La publicité doit pouvoir être consultée dans l'archive publicitaire pendant toute la durée de son affichage sur la plateforme de communication ou le moteur de recherche et encore pendant dix ans  un an après son dernier affichage.</w:t>
                    </w:r>
                    <w:r>
                      <w:br/>
                    </w:r>
                    <w:r>
                      <w:br/>
                      <w:t>5 : Le Conseil fédéral détermine quelles informations doivent être incluses dans l'archive publicitaire. Au minimum, les paramètres qui sont également transparents pour les utilisateurs doivent être représentés (selon art. 15).</w:t>
                    </w:r>
                    <w:r>
                      <w:br/>
                    </w:r>
                    <w:r>
                      <w:br/>
                      <w:t>6 (nouveau)  : L'archive publicitaire est accessible via une interface électronique (API) et sans obligation d'inscription (login).</w:t>
                    </w:r>
                  </w:p>
                </w:sdtContent>
              </w:sdt>
            </w:tc>
          </w:tr>
          <w:tr w:rsidR="00377EB1" w14:paraId="2C005E91" w14:textId="77777777">
            <w:trPr>
              <w:tblCellSpacing w:w="10" w:type="dxa"/>
            </w:trPr>
            <w:tc>
              <w:tcPr>
                <w:tcW w:w="0" w:type="auto"/>
                <w:shd w:val="clear" w:color="auto" w:fill="D9D9D9"/>
                <w:tcMar>
                  <w:top w:w="200" w:type="dxa"/>
                </w:tcMar>
                <w:vAlign w:val="center"/>
              </w:tcPr>
              <w:p w14:paraId="691C4AE7" w14:textId="77777777" w:rsidR="00377EB1" w:rsidRDefault="00000000">
                <w:r>
                  <w:t>Explication / Remarque</w:t>
                </w:r>
              </w:p>
            </w:tc>
            <w:tc>
              <w:tcPr>
                <w:tcW w:w="0" w:type="auto"/>
                <w:tcMar>
                  <w:top w:w="200" w:type="dxa"/>
                </w:tcMar>
                <w:vAlign w:val="center"/>
              </w:tcPr>
              <w:sdt>
                <w:sdtPr>
                  <w:alias w:val="Explication / Remarque"/>
                  <w:tag w:val="AF-NOTE-b4518244-1263-46f4-8669-29fa592fec7a"/>
                  <w:id w:val="725813721"/>
                  <w:text w:multiLine="1"/>
                </w:sdtPr>
                <w:sdtContent>
                  <w:p w14:paraId="7D727BB2" w14:textId="77777777" w:rsidR="00377EB1" w:rsidRDefault="00000000">
                    <w:r>
                      <w:t>Nous saluons la création d'une archive publicitaire publiquement accessible.</w:t>
                    </w:r>
                    <w:r>
                      <w:br/>
                    </w:r>
                    <w:r>
                      <w:br/>
                    </w:r>
                    <w:r>
                      <w:lastRenderedPageBreak/>
                      <w:t>Cependant, si la publicité n'est archivée qu'un an, il n'est pas possible d'analyser le discours public (évolution des produits et marchés, formation de l'opinion, campagnes, mouvements sociaux). Seul un délai de plusieurs années rend la recherche et les analyses praticables. Le délai de 10 ans s'aligne sur le délai de prescription habituel pour les infractions pénales (par exemple art. 261bis CP avec prescription de 10 ans selon l’art. 97 al. 1 let. c CP), pour lesquelles l'archive publicitaire peut être pertinente.</w:t>
                    </w:r>
                    <w:r>
                      <w:br/>
                    </w:r>
                    <w:r>
                      <w:br/>
                      <w:t>Les paramètres selon lesquels la publicité est diffusée et qui sont transparents pour les utilisateurs (selon art. 15) doivent également être représentés dans l'archive publicitaire.</w:t>
                    </w:r>
                    <w:r>
                      <w:br/>
                    </w:r>
                    <w:r>
                      <w:br/>
                      <w:t>Pour remplir son objectif de transparence et de contrôle sur l'influence sur la formation de l'opinion publique, l'archive doit être accessible sans obstacles. Cela nécessite un accès via API. Une connexion sur une plateforme ou un moteur de recherche ne doit pas non plus être une condition préalable.</w:t>
                    </w:r>
                  </w:p>
                </w:sdtContent>
              </w:sdt>
            </w:tc>
          </w:tr>
        </w:tbl>
      </w:sdtContent>
    </w:sdt>
    <w:p w14:paraId="2538A0BE" w14:textId="77777777" w:rsidR="00377EB1" w:rsidRDefault="00000000">
      <w:r>
        <w:lastRenderedPageBreak/>
        <w:br w:type="page"/>
      </w:r>
    </w:p>
    <w:sdt>
      <w:sdtPr>
        <w:tag w:val="174523ce-092c-4bf8-9aec-aabb37db35d0"/>
        <w:id w:val="52274939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39"/>
            <w:gridCol w:w="7068"/>
          </w:tblGrid>
          <w:tr w:rsidR="00377EB1" w14:paraId="5E403A6D" w14:textId="77777777">
            <w:trPr>
              <w:tblCellSpacing w:w="10" w:type="dxa"/>
            </w:trPr>
            <w:tc>
              <w:tcPr>
                <w:tcW w:w="0" w:type="auto"/>
                <w:shd w:val="clear" w:color="auto" w:fill="D9D9D9"/>
                <w:tcMar>
                  <w:top w:w="200" w:type="dxa"/>
                </w:tcMar>
                <w:vAlign w:val="center"/>
              </w:tcPr>
              <w:p w14:paraId="087B581E" w14:textId="77777777" w:rsidR="00377EB1" w:rsidRDefault="00000000">
                <w:r>
                  <w:rPr>
                    <w:color w:val="0000FF"/>
                  </w:rPr>
                  <w:t>Titre / Question</w:t>
                </w:r>
              </w:p>
            </w:tc>
            <w:tc>
              <w:tcPr>
                <w:tcW w:w="0" w:type="auto"/>
                <w:tcMar>
                  <w:top w:w="200" w:type="dxa"/>
                </w:tcMar>
                <w:vAlign w:val="center"/>
              </w:tcPr>
              <w:p w14:paraId="7EF0281F" w14:textId="77777777" w:rsidR="00377EB1" w:rsidRDefault="00000000">
                <w:r>
                  <w:rPr>
                    <w:color w:val="0000FF"/>
                  </w:rPr>
                  <w:t>Art. 17 Contenus commerciaux d’utilisateurs</w:t>
                </w:r>
              </w:p>
            </w:tc>
          </w:tr>
          <w:tr w:rsidR="00377EB1" w14:paraId="189A4A01" w14:textId="77777777">
            <w:trPr>
              <w:tblCellSpacing w:w="10" w:type="dxa"/>
            </w:trPr>
            <w:tc>
              <w:tcPr>
                <w:tcW w:w="0" w:type="auto"/>
                <w:shd w:val="clear" w:color="auto" w:fill="D9D9D9"/>
                <w:tcMar>
                  <w:top w:w="200" w:type="dxa"/>
                </w:tcMar>
                <w:vAlign w:val="center"/>
              </w:tcPr>
              <w:p w14:paraId="610E4987" w14:textId="77777777" w:rsidR="00377EB1" w:rsidRDefault="00000000">
                <w:r>
                  <w:rPr>
                    <w:color w:val="0000FF"/>
                  </w:rPr>
                  <w:t>Détail de l'article / autres informations</w:t>
                </w:r>
              </w:p>
            </w:tc>
            <w:tc>
              <w:tcPr>
                <w:tcW w:w="0" w:type="auto"/>
                <w:tcMar>
                  <w:top w:w="200" w:type="dxa"/>
                </w:tcMar>
                <w:vAlign w:val="center"/>
              </w:tcPr>
              <w:p w14:paraId="7C27A964" w14:textId="77777777" w:rsidR="00377EB1" w:rsidRDefault="00000000">
                <w:r>
                  <w:rPr>
                    <w:color w:val="0000FF"/>
                  </w:rPr>
                  <w:t>Les fournisseurs de plateformes de communication ou de moteurs de recherche donnent aux utilisateurs la possibilité d’indiquer qu’ils fournissent le contenu à des fins commerciales ou qu’ils souhaitent promouvoir à travers le contenu la vente de biens ou de services ou l’image d’une entreprise.</w:t>
                </w:r>
              </w:p>
            </w:tc>
          </w:tr>
          <w:tr w:rsidR="00377EB1" w14:paraId="13276D7B" w14:textId="77777777">
            <w:trPr>
              <w:tblCellSpacing w:w="10" w:type="dxa"/>
            </w:trPr>
            <w:tc>
              <w:tcPr>
                <w:tcW w:w="0" w:type="auto"/>
                <w:shd w:val="clear" w:color="auto" w:fill="D9D9D9"/>
                <w:tcMar>
                  <w:top w:w="200" w:type="dxa"/>
                </w:tcMar>
                <w:vAlign w:val="center"/>
              </w:tcPr>
              <w:p w14:paraId="7215D8C2" w14:textId="77777777" w:rsidR="00377EB1" w:rsidRDefault="00000000">
                <w:r>
                  <w:t>Acceptation (choisir dropdown)</w:t>
                </w:r>
              </w:p>
            </w:tc>
            <w:tc>
              <w:tcPr>
                <w:tcW w:w="0" w:type="auto"/>
                <w:tcMar>
                  <w:top w:w="200" w:type="dxa"/>
                </w:tcMar>
                <w:vAlign w:val="center"/>
              </w:tcPr>
              <w:sdt>
                <w:sdtPr>
                  <w:alias w:val="Acceptation (choisir dropdown)"/>
                  <w:tag w:val="AF-ACCEPTANCE-174523ce-092c-4bf8-9aec-aabb37db35d0"/>
                  <w:id w:val="2135136855"/>
                  <w:dropDownList>
                    <w:listItem w:displayText="Avis favorable" w:value="2"/>
                    <w:listItem w:displayText="Avis favorable moyennant modifications" w:value="3"/>
                    <w:listItem w:displayText="Abstention" w:value="4"/>
                    <w:listItem w:displayText="Avis défavorable" w:value="5"/>
                  </w:dropDownList>
                </w:sdtPr>
                <w:sdtContent>
                  <w:p w14:paraId="4B2986DB" w14:textId="77777777" w:rsidR="00377EB1" w:rsidRDefault="00000000">
                    <w:r>
                      <w:t>Avis favorable moyennant modifications</w:t>
                    </w:r>
                  </w:p>
                </w:sdtContent>
              </w:sdt>
            </w:tc>
          </w:tr>
          <w:tr w:rsidR="00377EB1" w14:paraId="5EBFA0EF" w14:textId="77777777">
            <w:trPr>
              <w:tblCellSpacing w:w="10" w:type="dxa"/>
            </w:trPr>
            <w:tc>
              <w:tcPr>
                <w:tcW w:w="0" w:type="auto"/>
                <w:shd w:val="clear" w:color="auto" w:fill="D9D9D9"/>
                <w:tcMar>
                  <w:top w:w="200" w:type="dxa"/>
                </w:tcMar>
                <w:vAlign w:val="center"/>
              </w:tcPr>
              <w:p w14:paraId="6A9FCD11" w14:textId="77777777" w:rsidR="00377EB1" w:rsidRDefault="00000000">
                <w:r>
                  <w:t>Contre-proposition</w:t>
                </w:r>
              </w:p>
            </w:tc>
            <w:tc>
              <w:tcPr>
                <w:tcW w:w="0" w:type="auto"/>
                <w:tcMar>
                  <w:top w:w="200" w:type="dxa"/>
                </w:tcMar>
                <w:vAlign w:val="center"/>
              </w:tcPr>
              <w:sdt>
                <w:sdtPr>
                  <w:alias w:val="Contre-proposition"/>
                  <w:tag w:val="AF-TEXT-174523ce-092c-4bf8-9aec-aabb37db35d0"/>
                  <w:id w:val="1381429636"/>
                  <w:text w:multiLine="1"/>
                </w:sdtPr>
                <w:sdtContent>
                  <w:p w14:paraId="0F8AE6A9" w14:textId="77777777" w:rsidR="00377EB1" w:rsidRDefault="00000000">
                    <w:r>
                      <w:t>Proposition (nouvelle teneur)</w:t>
                    </w:r>
                    <w:r>
                      <w:br/>
                      <w:t>1 Les fournisseurs de plateformes de communication ou de moteurs de recherche doivent offrir aux utilisateurs la possibilité d'indiquer qu'ils fournissent le contenu à des fins commerciales et que, par la fourniture du contenu, ils souhaitent promouvoir la vente de biens ou de services ou l'image d'une entreprise.</w:t>
                    </w:r>
                    <w:r>
                      <w:br/>
                    </w:r>
                    <w:r>
                      <w:br/>
                      <w:t>2  (nouveau) Les fournisseurs doivent s'assurer que les contenus selon l'al. 1 sont marqués et que le caractère commercial du contenu est clairement reconnaissable pour les autres utilisateurs.</w:t>
                    </w:r>
                  </w:p>
                </w:sdtContent>
              </w:sdt>
            </w:tc>
          </w:tr>
          <w:tr w:rsidR="00377EB1" w14:paraId="1704CC9B" w14:textId="77777777">
            <w:trPr>
              <w:tblCellSpacing w:w="10" w:type="dxa"/>
            </w:trPr>
            <w:tc>
              <w:tcPr>
                <w:tcW w:w="0" w:type="auto"/>
                <w:shd w:val="clear" w:color="auto" w:fill="D9D9D9"/>
                <w:tcMar>
                  <w:top w:w="200" w:type="dxa"/>
                </w:tcMar>
                <w:vAlign w:val="center"/>
              </w:tcPr>
              <w:p w14:paraId="788DCBDC" w14:textId="77777777" w:rsidR="00377EB1" w:rsidRDefault="00000000">
                <w:r>
                  <w:t>Explication / Remarque</w:t>
                </w:r>
              </w:p>
            </w:tc>
            <w:tc>
              <w:tcPr>
                <w:tcW w:w="0" w:type="auto"/>
                <w:tcMar>
                  <w:top w:w="200" w:type="dxa"/>
                </w:tcMar>
                <w:vAlign w:val="center"/>
              </w:tcPr>
              <w:sdt>
                <w:sdtPr>
                  <w:alias w:val="Explication / Remarque"/>
                  <w:tag w:val="AF-NOTE-174523ce-092c-4bf8-9aec-aabb37db35d0"/>
                  <w:id w:val="-1093776803"/>
                  <w:text w:multiLine="1"/>
                </w:sdtPr>
                <w:sdtContent>
                  <w:p w14:paraId="72D2AB5C" w14:textId="77777777" w:rsidR="00377EB1" w:rsidRDefault="00000000">
                    <w:r>
                      <w:t>Un marquage n'est un progrès en termes de transparence pour les utilisateurs que si le marquage publicitaire est obligatoire. Si un marquage n'est pas obligatoire, les utilisateurs ne peuvent toujours pas supposer que les contenus non marqués ne sont pas de la publicité d'influenceurs.</w:t>
                    </w:r>
                  </w:p>
                </w:sdtContent>
              </w:sdt>
            </w:tc>
          </w:tr>
        </w:tbl>
      </w:sdtContent>
    </w:sdt>
    <w:p w14:paraId="2E2A043E" w14:textId="77777777" w:rsidR="00377EB1" w:rsidRDefault="00000000">
      <w:r>
        <w:br w:type="page"/>
      </w:r>
    </w:p>
    <w:sdt>
      <w:sdtPr>
        <w:tag w:val="266d3b35-c395-4250-91be-acdd7d4e25e8"/>
        <w:id w:val="116073356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8"/>
            <w:gridCol w:w="7099"/>
          </w:tblGrid>
          <w:tr w:rsidR="00377EB1" w14:paraId="1D404586" w14:textId="77777777">
            <w:trPr>
              <w:tblCellSpacing w:w="10" w:type="dxa"/>
            </w:trPr>
            <w:tc>
              <w:tcPr>
                <w:tcW w:w="0" w:type="auto"/>
                <w:shd w:val="clear" w:color="auto" w:fill="D9D9D9"/>
                <w:tcMar>
                  <w:top w:w="200" w:type="dxa"/>
                </w:tcMar>
                <w:vAlign w:val="center"/>
              </w:tcPr>
              <w:p w14:paraId="1CF17F44" w14:textId="77777777" w:rsidR="00377EB1" w:rsidRDefault="00000000">
                <w:r>
                  <w:rPr>
                    <w:color w:val="0000FF"/>
                  </w:rPr>
                  <w:t>Titre / Question</w:t>
                </w:r>
              </w:p>
            </w:tc>
            <w:tc>
              <w:tcPr>
                <w:tcW w:w="0" w:type="auto"/>
                <w:tcMar>
                  <w:top w:w="200" w:type="dxa"/>
                </w:tcMar>
                <w:vAlign w:val="center"/>
              </w:tcPr>
              <w:p w14:paraId="77AC04C7" w14:textId="77777777" w:rsidR="00377EB1" w:rsidRDefault="00000000">
                <w:r>
                  <w:rPr>
                    <w:color w:val="0000FF"/>
                  </w:rPr>
                  <w:t>Art. 18 Système de recommandation</w:t>
                </w:r>
              </w:p>
            </w:tc>
          </w:tr>
          <w:tr w:rsidR="00377EB1" w14:paraId="034EC173" w14:textId="77777777">
            <w:trPr>
              <w:tblCellSpacing w:w="10" w:type="dxa"/>
            </w:trPr>
            <w:tc>
              <w:tcPr>
                <w:tcW w:w="0" w:type="auto"/>
                <w:shd w:val="clear" w:color="auto" w:fill="D9D9D9"/>
                <w:tcMar>
                  <w:top w:w="200" w:type="dxa"/>
                </w:tcMar>
                <w:vAlign w:val="center"/>
              </w:tcPr>
              <w:p w14:paraId="45B7E97D" w14:textId="77777777" w:rsidR="00377EB1" w:rsidRDefault="00000000">
                <w:r>
                  <w:rPr>
                    <w:color w:val="0000FF"/>
                  </w:rPr>
                  <w:t>Détail de l'article / autres informations</w:t>
                </w:r>
              </w:p>
            </w:tc>
            <w:tc>
              <w:tcPr>
                <w:tcW w:w="0" w:type="auto"/>
                <w:tcMar>
                  <w:top w:w="200" w:type="dxa"/>
                </w:tcMar>
                <w:vAlign w:val="center"/>
              </w:tcPr>
              <w:p w14:paraId="3B854903" w14:textId="77777777" w:rsidR="00377EB1" w:rsidRDefault="00377EB1"/>
            </w:tc>
          </w:tr>
          <w:tr w:rsidR="00377EB1" w14:paraId="544E6FA4" w14:textId="77777777">
            <w:trPr>
              <w:tblCellSpacing w:w="10" w:type="dxa"/>
            </w:trPr>
            <w:tc>
              <w:tcPr>
                <w:tcW w:w="0" w:type="auto"/>
                <w:shd w:val="clear" w:color="auto" w:fill="D9D9D9"/>
                <w:tcMar>
                  <w:top w:w="200" w:type="dxa"/>
                </w:tcMar>
                <w:vAlign w:val="center"/>
              </w:tcPr>
              <w:p w14:paraId="7F600595" w14:textId="77777777" w:rsidR="00377EB1" w:rsidRDefault="00000000">
                <w:r>
                  <w:t>Acceptation (choisir dropdown)</w:t>
                </w:r>
              </w:p>
            </w:tc>
            <w:tc>
              <w:tcPr>
                <w:tcW w:w="0" w:type="auto"/>
                <w:tcMar>
                  <w:top w:w="200" w:type="dxa"/>
                </w:tcMar>
                <w:vAlign w:val="center"/>
              </w:tcPr>
              <w:sdt>
                <w:sdtPr>
                  <w:alias w:val="Acceptation (choisir dropdown)"/>
                  <w:tag w:val="AF-ACCEPTANCE-266d3b35-c395-4250-91be-acdd7d4e25e8"/>
                  <w:id w:val="-921874780"/>
                  <w:dropDownList>
                    <w:listItem w:displayText="Avis favorable" w:value="2"/>
                    <w:listItem w:displayText="Avis favorable moyennant modifications" w:value="3"/>
                    <w:listItem w:displayText="Abstention" w:value="4"/>
                    <w:listItem w:displayText="Avis défavorable" w:value="5"/>
                  </w:dropDownList>
                </w:sdtPr>
                <w:sdtContent>
                  <w:p w14:paraId="21C316CD" w14:textId="77777777" w:rsidR="00377EB1" w:rsidRDefault="00000000">
                    <w:r>
                      <w:t>Avis favorable moyennant modifications</w:t>
                    </w:r>
                  </w:p>
                </w:sdtContent>
              </w:sdt>
            </w:tc>
          </w:tr>
          <w:tr w:rsidR="00377EB1" w14:paraId="706BF4C1" w14:textId="77777777">
            <w:trPr>
              <w:tblCellSpacing w:w="10" w:type="dxa"/>
            </w:trPr>
            <w:tc>
              <w:tcPr>
                <w:tcW w:w="0" w:type="auto"/>
                <w:shd w:val="clear" w:color="auto" w:fill="D9D9D9"/>
                <w:tcMar>
                  <w:top w:w="200" w:type="dxa"/>
                </w:tcMar>
                <w:vAlign w:val="center"/>
              </w:tcPr>
              <w:p w14:paraId="601DD71E" w14:textId="77777777" w:rsidR="00377EB1" w:rsidRDefault="00000000">
                <w:r>
                  <w:t>Contre-proposition</w:t>
                </w:r>
              </w:p>
            </w:tc>
            <w:tc>
              <w:tcPr>
                <w:tcW w:w="0" w:type="auto"/>
                <w:tcMar>
                  <w:top w:w="200" w:type="dxa"/>
                </w:tcMar>
                <w:vAlign w:val="center"/>
              </w:tcPr>
              <w:sdt>
                <w:sdtPr>
                  <w:alias w:val="Contre-proposition"/>
                  <w:tag w:val="AF-TEXT-266d3b35-c395-4250-91be-acdd7d4e25e8"/>
                  <w:id w:val="737523145"/>
                  <w:text w:multiLine="1"/>
                </w:sdtPr>
                <w:sdtContent>
                  <w:p w14:paraId="73D2935B" w14:textId="77777777" w:rsidR="00377EB1" w:rsidRDefault="00000000">
                    <w:r>
                      <w:t>Transparence sur les comptes publiant automatiquement du contenu (Bots)</w:t>
                    </w:r>
                    <w:r>
                      <w:br/>
                    </w:r>
                    <w:r>
                      <w:br/>
                      <w:t>1 (nouveau) Les fournisseurs de plateformes de communication identifient de manière bien visible pour les utilisateurs les comptes qui publient automatiquement du contenu.</w:t>
                    </w:r>
                    <w:r>
                      <w:br/>
                    </w:r>
                    <w:r>
                      <w:br/>
                      <w:t>Proposition art.18 al. 3 et al. 4 (nouveaux)</w:t>
                    </w:r>
                    <w:r>
                      <w:br/>
                      <w:t>(Transparence pour les moteurs de recherche) :</w:t>
                    </w:r>
                    <w:r>
                      <w:br/>
                    </w:r>
                    <w:r>
                      <w:br/>
                      <w:t>3 (nouveau) Lorsque les fournisseurs de moteurs de recherche utilisent des systèmes de recommandation, ils doivent dans leurs conditions générales :</w:t>
                    </w:r>
                    <w:r>
                      <w:br/>
                    </w:r>
                    <w:r>
                      <w:br/>
                      <w:t>a. présenter les principaux paramètres sur lesquels reposent leurs systèmes de recommandation ainsi que leur pondération ;</w:t>
                    </w:r>
                    <w:r>
                      <w:br/>
                    </w:r>
                    <w:r>
                      <w:br/>
                      <w:t>b. informer les utilisateurs sur les possibilités éventuelles de modifier ou d'influencer les principaux paramètres sur lesquels reposent leurs systèmes de recommandation.</w:t>
                    </w:r>
                    <w:r>
                      <w:br/>
                    </w:r>
                    <w:r>
                      <w:br/>
                      <w:t>4 Lorsque les fournisseurs de moteurs de recherche utilisent des systèmes de recommandation, ils doivent en outre mettre à disposition pour chacun de leurs systèmes au moins une option qui ne repose pas sur le profilage selon l'art. 5 let. f de la loi fédérale sur la protection des données du 25 septembre 2020 (LPD).</w:t>
                    </w:r>
                  </w:p>
                </w:sdtContent>
              </w:sdt>
            </w:tc>
          </w:tr>
          <w:tr w:rsidR="00377EB1" w14:paraId="56FBBCA9" w14:textId="77777777">
            <w:trPr>
              <w:tblCellSpacing w:w="10" w:type="dxa"/>
            </w:trPr>
            <w:tc>
              <w:tcPr>
                <w:tcW w:w="0" w:type="auto"/>
                <w:shd w:val="clear" w:color="auto" w:fill="D9D9D9"/>
                <w:tcMar>
                  <w:top w:w="200" w:type="dxa"/>
                </w:tcMar>
                <w:vAlign w:val="center"/>
              </w:tcPr>
              <w:p w14:paraId="78998320" w14:textId="77777777" w:rsidR="00377EB1" w:rsidRDefault="00000000">
                <w:r>
                  <w:t>Explication / Remarque</w:t>
                </w:r>
              </w:p>
            </w:tc>
            <w:tc>
              <w:tcPr>
                <w:tcW w:w="0" w:type="auto"/>
                <w:tcMar>
                  <w:top w:w="200" w:type="dxa"/>
                </w:tcMar>
                <w:vAlign w:val="center"/>
              </w:tcPr>
              <w:sdt>
                <w:sdtPr>
                  <w:alias w:val="Explication / Remarque"/>
                  <w:tag w:val="AF-NOTE-266d3b35-c395-4250-91be-acdd7d4e25e8"/>
                  <w:id w:val="1806586216"/>
                  <w:text w:multiLine="1"/>
                </w:sdtPr>
                <w:sdtContent>
                  <w:p w14:paraId="34485BEF" w14:textId="77777777" w:rsidR="00377EB1" w:rsidRDefault="00000000">
                    <w:r>
                      <w:t>Proposition pour un nouvel article (entre l'art. 17 et 18) :</w:t>
                    </w:r>
                    <w:r>
                      <w:br/>
                    </w:r>
                    <w:r>
                      <w:br/>
                      <w:t>Transparence sur les comptes publiant automatiquement du contenu (Bots)</w:t>
                    </w:r>
                    <w:r>
                      <w:br/>
                    </w:r>
                    <w:r>
                      <w:br/>
                      <w:t xml:space="preserve">Les utilisateurs ont le droit de savoir s'ils interagissent avec un compte exploité ou maintenu par des humains ou s'il s'agit d'un compte qui </w:t>
                    </w:r>
                    <w:r>
                      <w:lastRenderedPageBreak/>
                      <w:t>publie ou partage automatiquement du contenu (sans impulsion ni conception humaines). La transparence à ce sujet est essentielle pour préserver la liberté d'information des utilisateurs.</w:t>
                    </w:r>
                    <w:r>
                      <w:br/>
                    </w:r>
                    <w:r>
                      <w:br/>
                      <w:t>Les bots peuvent avoir un effet positif sur l'écosystème informationnel, par exemple en diffusant automatiquement des informations sur le trafic sur les plateformes. Mais ils peuvent aussi être un facteur dans la diffusion massive de contenus, y compris de contenus problématiques. Pour mieux évaluer de telles dynamiques et formations d'opinion, il est important que les comptes bots soient transparents.</w:t>
                    </w:r>
                    <w:r>
                      <w:br/>
                    </w:r>
                    <w:r>
                      <w:br/>
                      <w:t>Les plateformes devraient premièrement offrir l'option qu'une autodéclaration puisse avoir lieu lors de la création d'un compte. Mais deuxièmement, elles devraient également être obligées d'utiliser leur propre connaissance de la publication automatisée pour marquer elles-mêmes les comptes.</w:t>
                    </w:r>
                    <w:r>
                      <w:br/>
                    </w:r>
                    <w:r>
                      <w:br/>
                      <w:t>En outre, nous proposons de compléter l'article 18 par deux nouveaux alinéas.</w:t>
                    </w:r>
                    <w:r>
                      <w:br/>
                    </w:r>
                    <w:r>
                      <w:br/>
                      <w:t>La transparence pour les utilisateurs de moteurs de recherche doit également être augmentée. L'exigence ne doit cependant pas être aussi poussée que dans le cas des plateformes de communication, car la problématique concernant la formation d'opinion n'est pas aussi accentuée que dans les fils d'actualité sur les plateformes.</w:t>
                    </w:r>
                    <w:r>
                      <w:br/>
                    </w:r>
                    <w:r>
                      <w:br/>
                      <w:t>Dans la mesure où par "système de recommandation" sur les moteurs de recherche, on entend le mécanisme de classement des résultats de recherche, une transparence complète des paramètres de tri comporterait le risque que tous les contenus soient complètement optimisés sur les paramètres (SEO) - ce qui affecterait négativement la qualité du classement, jusqu'à la dysfonctionnalité. Dans le cas de textes générés par IA comme résultats de recherche (par exemple aperçus IA sur Google Search), la transparence complète sur tous les paramètres est une tâche presque impossible.</w:t>
                    </w:r>
                    <w:r>
                      <w:br/>
                    </w:r>
                    <w:r>
                      <w:br/>
                      <w:t>Nous proposons donc de réglementer les moteurs de recherche avec un alinéa supplémentaire, séparé et avec des obligations moins poussées.</w:t>
                    </w:r>
                  </w:p>
                </w:sdtContent>
              </w:sdt>
            </w:tc>
          </w:tr>
        </w:tbl>
      </w:sdtContent>
    </w:sdt>
    <w:p w14:paraId="12817B42" w14:textId="77777777" w:rsidR="00377EB1" w:rsidRDefault="00000000">
      <w:r>
        <w:lastRenderedPageBreak/>
        <w:br w:type="page"/>
      </w:r>
    </w:p>
    <w:sdt>
      <w:sdtPr>
        <w:tag w:val="fd9aa8e6-db02-426d-abf5-ff2c50fc048c"/>
        <w:id w:val="-160256345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2"/>
            <w:gridCol w:w="7105"/>
          </w:tblGrid>
          <w:tr w:rsidR="00377EB1" w14:paraId="6EEBEF3F" w14:textId="77777777">
            <w:trPr>
              <w:tblCellSpacing w:w="10" w:type="dxa"/>
            </w:trPr>
            <w:tc>
              <w:tcPr>
                <w:tcW w:w="0" w:type="auto"/>
                <w:shd w:val="clear" w:color="auto" w:fill="D9D9D9"/>
                <w:tcMar>
                  <w:top w:w="200" w:type="dxa"/>
                </w:tcMar>
                <w:vAlign w:val="center"/>
              </w:tcPr>
              <w:p w14:paraId="0C6260FB" w14:textId="77777777" w:rsidR="00377EB1" w:rsidRDefault="00000000">
                <w:r>
                  <w:rPr>
                    <w:color w:val="0000FF"/>
                  </w:rPr>
                  <w:t>Titre / Question</w:t>
                </w:r>
              </w:p>
            </w:tc>
            <w:tc>
              <w:tcPr>
                <w:tcW w:w="0" w:type="auto"/>
                <w:tcMar>
                  <w:top w:w="200" w:type="dxa"/>
                </w:tcMar>
                <w:vAlign w:val="center"/>
              </w:tcPr>
              <w:p w14:paraId="352F3408" w14:textId="77777777" w:rsidR="00377EB1" w:rsidRDefault="00000000">
                <w:r>
                  <w:rPr>
                    <w:color w:val="0000FF"/>
                  </w:rPr>
                  <w:t>Art. 18, Al. 1 Système de recommandation</w:t>
                </w:r>
              </w:p>
            </w:tc>
          </w:tr>
          <w:tr w:rsidR="00377EB1" w14:paraId="7454E359" w14:textId="77777777">
            <w:trPr>
              <w:tblCellSpacing w:w="10" w:type="dxa"/>
            </w:trPr>
            <w:tc>
              <w:tcPr>
                <w:tcW w:w="0" w:type="auto"/>
                <w:shd w:val="clear" w:color="auto" w:fill="D9D9D9"/>
                <w:tcMar>
                  <w:top w:w="200" w:type="dxa"/>
                </w:tcMar>
                <w:vAlign w:val="center"/>
              </w:tcPr>
              <w:p w14:paraId="6C4623A5" w14:textId="77777777" w:rsidR="00377EB1" w:rsidRDefault="00000000">
                <w:r>
                  <w:rPr>
                    <w:color w:val="0000FF"/>
                  </w:rPr>
                  <w:t>Détail de l'article / autres informations</w:t>
                </w:r>
              </w:p>
            </w:tc>
            <w:tc>
              <w:tcPr>
                <w:tcW w:w="0" w:type="auto"/>
                <w:tcMar>
                  <w:top w:w="200" w:type="dxa"/>
                </w:tcMar>
                <w:vAlign w:val="center"/>
              </w:tcPr>
              <w:p w14:paraId="59D25006" w14:textId="77777777" w:rsidR="00377EB1" w:rsidRDefault="00000000">
                <w:r>
                  <w:rPr>
                    <w:color w:val="0000FF"/>
                  </w:rPr>
                  <w:t>1 En cas de recours à des systèmes de recommandation, les fournisseurs de plateformes de communication ou de moteurs de recherche, dans leurs conditions générales, :</w:t>
                </w:r>
                <w:r>
                  <w:rPr>
                    <w:color w:val="0000FF"/>
                  </w:rPr>
                  <w:br/>
                </w:r>
                <w:r>
                  <w:rPr>
                    <w:color w:val="0000FF"/>
                  </w:rPr>
                  <w:tab/>
                  <w:t>a.indiquent les principaux paramètres utilisés dans leurs systèmes de recommandation et leur pondération ;</w:t>
                </w:r>
                <w:r>
                  <w:rPr>
                    <w:color w:val="0000FF"/>
                  </w:rPr>
                  <w:br/>
                </w:r>
                <w:r>
                  <w:rPr>
                    <w:color w:val="0000FF"/>
                  </w:rPr>
                  <w:tab/>
                  <w:t>b.informent les utilisateurs sur les éventuelles possibilités de modifier ou d’influencer les principaux paramètres utilisés dans leurs systèmes de recommandation.</w:t>
                </w:r>
              </w:p>
            </w:tc>
          </w:tr>
          <w:tr w:rsidR="00377EB1" w14:paraId="61610816" w14:textId="77777777">
            <w:trPr>
              <w:tblCellSpacing w:w="10" w:type="dxa"/>
            </w:trPr>
            <w:tc>
              <w:tcPr>
                <w:tcW w:w="0" w:type="auto"/>
                <w:shd w:val="clear" w:color="auto" w:fill="D9D9D9"/>
                <w:tcMar>
                  <w:top w:w="200" w:type="dxa"/>
                </w:tcMar>
                <w:vAlign w:val="center"/>
              </w:tcPr>
              <w:p w14:paraId="77A2C01E" w14:textId="77777777" w:rsidR="00377EB1" w:rsidRDefault="00000000">
                <w:r>
                  <w:t>Acceptation (choisir dropdown)</w:t>
                </w:r>
              </w:p>
            </w:tc>
            <w:tc>
              <w:tcPr>
                <w:tcW w:w="0" w:type="auto"/>
                <w:tcMar>
                  <w:top w:w="200" w:type="dxa"/>
                </w:tcMar>
                <w:vAlign w:val="center"/>
              </w:tcPr>
              <w:sdt>
                <w:sdtPr>
                  <w:alias w:val="Acceptation (choisir dropdown)"/>
                  <w:tag w:val="AF-ACCEPTANCE-fd9aa8e6-db02-426d-abf5-ff2c50fc048c"/>
                  <w:id w:val="1399788717"/>
                  <w:dropDownList>
                    <w:listItem w:displayText="Avis favorable" w:value="2"/>
                    <w:listItem w:displayText="Avis favorable moyennant modifications" w:value="3"/>
                    <w:listItem w:displayText="Abstention" w:value="4"/>
                    <w:listItem w:displayText="Avis défavorable" w:value="5"/>
                  </w:dropDownList>
                </w:sdtPr>
                <w:sdtContent>
                  <w:p w14:paraId="39B14997" w14:textId="77777777" w:rsidR="00377EB1" w:rsidRDefault="00000000">
                    <w:r>
                      <w:t>Avis favorable moyennant modifications</w:t>
                    </w:r>
                  </w:p>
                </w:sdtContent>
              </w:sdt>
            </w:tc>
          </w:tr>
          <w:tr w:rsidR="00377EB1" w14:paraId="0DEE60CA" w14:textId="77777777">
            <w:trPr>
              <w:tblCellSpacing w:w="10" w:type="dxa"/>
            </w:trPr>
            <w:tc>
              <w:tcPr>
                <w:tcW w:w="0" w:type="auto"/>
                <w:shd w:val="clear" w:color="auto" w:fill="D9D9D9"/>
                <w:tcMar>
                  <w:top w:w="200" w:type="dxa"/>
                </w:tcMar>
                <w:vAlign w:val="center"/>
              </w:tcPr>
              <w:p w14:paraId="628012DA" w14:textId="77777777" w:rsidR="00377EB1" w:rsidRDefault="00000000">
                <w:r>
                  <w:t>Contre-proposition</w:t>
                </w:r>
              </w:p>
            </w:tc>
            <w:tc>
              <w:tcPr>
                <w:tcW w:w="0" w:type="auto"/>
                <w:tcMar>
                  <w:top w:w="200" w:type="dxa"/>
                </w:tcMar>
                <w:vAlign w:val="center"/>
              </w:tcPr>
              <w:sdt>
                <w:sdtPr>
                  <w:alias w:val="Contre-proposition"/>
                  <w:tag w:val="AF-TEXT-fd9aa8e6-db02-426d-abf5-ff2c50fc048c"/>
                  <w:id w:val="1936935939"/>
                  <w:text w:multiLine="1"/>
                </w:sdtPr>
                <w:sdtContent>
                  <w:p w14:paraId="66600D62" w14:textId="77777777" w:rsidR="00377EB1" w:rsidRDefault="00000000">
                    <w:r>
                      <w:t>1 Lorsque les fournisseurs de plateformes de communication utilisent des systèmes de recommandation, ils doivent :</w:t>
                    </w:r>
                    <w:r>
                      <w:br/>
                      <w:t>a.  dans leurs conditions générales communiquer tous les paramètres sur lesquels reposent leurs systèmes de recommandation ainsi que leur pondération ;</w:t>
                    </w:r>
                    <w:r>
                      <w:br/>
                      <w:t>b.  offrir aux utilisateurs dans leurs paramètres la possibilité de modifier ou d'influencer les principaux paramètres sur lesquels reposent leurs systèmes de recommandation.</w:t>
                    </w:r>
                  </w:p>
                </w:sdtContent>
              </w:sdt>
            </w:tc>
          </w:tr>
          <w:tr w:rsidR="00377EB1" w14:paraId="069AB1EE" w14:textId="77777777">
            <w:trPr>
              <w:tblCellSpacing w:w="10" w:type="dxa"/>
            </w:trPr>
            <w:tc>
              <w:tcPr>
                <w:tcW w:w="0" w:type="auto"/>
                <w:shd w:val="clear" w:color="auto" w:fill="D9D9D9"/>
                <w:tcMar>
                  <w:top w:w="200" w:type="dxa"/>
                </w:tcMar>
                <w:vAlign w:val="center"/>
              </w:tcPr>
              <w:p w14:paraId="0D03E659" w14:textId="77777777" w:rsidR="00377EB1" w:rsidRDefault="00000000">
                <w:r>
                  <w:t>Explication / Remarque</w:t>
                </w:r>
              </w:p>
            </w:tc>
            <w:tc>
              <w:tcPr>
                <w:tcW w:w="0" w:type="auto"/>
                <w:tcMar>
                  <w:top w:w="200" w:type="dxa"/>
                </w:tcMar>
                <w:vAlign w:val="center"/>
              </w:tcPr>
              <w:sdt>
                <w:sdtPr>
                  <w:alias w:val="Explication / Remarque"/>
                  <w:tag w:val="AF-NOTE-fd9aa8e6-db02-426d-abf5-ff2c50fc048c"/>
                  <w:id w:val="1598370258"/>
                  <w:text w:multiLine="1"/>
                </w:sdtPr>
                <w:sdtContent>
                  <w:p w14:paraId="69A8AA50" w14:textId="77777777" w:rsidR="00377EB1" w:rsidRDefault="00000000">
                    <w:r>
                      <w:t>Nous saluons qu'une plus grande transparence et des possibilités de choix concernant les systèmes de recommandation algorithmiques soient créées.</w:t>
                    </w:r>
                    <w:r>
                      <w:br/>
                    </w:r>
                    <w:r>
                      <w:br/>
                      <w:t>Du point de vue de la prévention des addictions, les systèmes conçus pour maximiser l'interaction exploitent des mécanismes psychologiques pouvant favoriser des comportements compulsifs. Ces mécanismes partagent des caractéristiques avec les processus addictifs : activation répétée du système de récompense, utilisation de mécanisme de psychologie cognitive, difficulté à se désengager, impact sur le bien-être.</w:t>
                    </w:r>
                    <w:r>
                      <w:br/>
                    </w:r>
                    <w:r>
                      <w:br/>
                      <w:t>Ces designs sont particulièrement préoccupants car ils peuvent amplifier l'exposition à des contenus promotionnels pour des substances addictives (alcool, tabac) ou des comportements à risque (jeux d'argent), et favoriser l'usage excessif des écrans chez les jeunes, une préoccupation croissante en santé publique.</w:t>
                    </w:r>
                    <w:r>
                      <w:br/>
                    </w:r>
                    <w:r>
                      <w:br/>
                      <w:t>Notre proposition contient deux changements concernant les systèmes de recommandation sur les plateformes :</w:t>
                    </w:r>
                    <w:r>
                      <w:br/>
                    </w:r>
                    <w:r>
                      <w:br/>
                    </w:r>
                    <w:r>
                      <w:lastRenderedPageBreak/>
                      <w:t>Premièrement, tous les paramètres doivent être rendus transparents ; ce n'est qu'ainsi que l'argument toujours avancé du secret commercial devient obsolète et que la transparence nécessaire est créée.</w:t>
                    </w:r>
                    <w:r>
                      <w:br/>
                    </w:r>
                    <w:r>
                      <w:br/>
                      <w:t>Deuxièmement, il ne faut pas seulement une information sur les possibilités, mais l'obligation pour les plateformes de modifier et de personnaliser les paramètres des algorithmes dans les fils d'actualité. Ce n'est qu'ainsi que les utilisateurs peuvent exercer pleinement leur liberté d'information.</w:t>
                    </w:r>
                    <w:r>
                      <w:br/>
                    </w:r>
                    <w:r>
                      <w:br/>
                      <w:t>L'obligation d'offrir des fils alternatifs est centrale. Ceux-ci devraient être activés par défaut, de sorte que les utilisateurs doivent activement consentir s'ils choisissent un système de recommandation basé sur le profilage (Opt-in).</w:t>
                    </w:r>
                    <w:r>
                      <w:br/>
                    </w:r>
                    <w:r>
                      <w:br/>
                      <w:t>Nous proposons d'élargir encore les options ici et non seulement d'offrir des fils sans profilage, mais des offres supplémentaires - inscrites par le mot "chacun" - que les utilisateurs peuvent facilement sélectionner. De tels fils alternatifs doivent renforcer la formation d'opinion dans notre démocratie par la diversité de l'information et des opinions. Une autre option doit s'adresser au fait que les utilisateurs veulent avoir la possibilité que la maximisation de l'interaction et de l'attention ne soit pas au centre de leur écosystème informationnel.</w:t>
                    </w:r>
                  </w:p>
                </w:sdtContent>
              </w:sdt>
            </w:tc>
          </w:tr>
        </w:tbl>
      </w:sdtContent>
    </w:sdt>
    <w:p w14:paraId="77A8BC64" w14:textId="77777777" w:rsidR="00377EB1" w:rsidRDefault="00000000">
      <w:r>
        <w:lastRenderedPageBreak/>
        <w:br w:type="page"/>
      </w:r>
    </w:p>
    <w:sdt>
      <w:sdtPr>
        <w:tag w:val="776b43f2-40e0-4fb6-82ec-e4bec2affa27"/>
        <w:id w:val="78061151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9"/>
            <w:gridCol w:w="7098"/>
          </w:tblGrid>
          <w:tr w:rsidR="00377EB1" w14:paraId="164BF168" w14:textId="77777777">
            <w:trPr>
              <w:tblCellSpacing w:w="10" w:type="dxa"/>
            </w:trPr>
            <w:tc>
              <w:tcPr>
                <w:tcW w:w="0" w:type="auto"/>
                <w:shd w:val="clear" w:color="auto" w:fill="D9D9D9"/>
                <w:tcMar>
                  <w:top w:w="200" w:type="dxa"/>
                </w:tcMar>
                <w:vAlign w:val="center"/>
              </w:tcPr>
              <w:p w14:paraId="1F504CBB" w14:textId="77777777" w:rsidR="00377EB1" w:rsidRDefault="00000000">
                <w:r>
                  <w:rPr>
                    <w:color w:val="0000FF"/>
                  </w:rPr>
                  <w:t>Titre / Question</w:t>
                </w:r>
              </w:p>
            </w:tc>
            <w:tc>
              <w:tcPr>
                <w:tcW w:w="0" w:type="auto"/>
                <w:tcMar>
                  <w:top w:w="200" w:type="dxa"/>
                </w:tcMar>
                <w:vAlign w:val="center"/>
              </w:tcPr>
              <w:p w14:paraId="669C53E9" w14:textId="77777777" w:rsidR="00377EB1" w:rsidRDefault="00000000">
                <w:r>
                  <w:rPr>
                    <w:color w:val="0000FF"/>
                  </w:rPr>
                  <w:t>Art. 18, Al. 2 Système de recommandation</w:t>
                </w:r>
              </w:p>
            </w:tc>
          </w:tr>
          <w:tr w:rsidR="00377EB1" w14:paraId="0162750B" w14:textId="77777777">
            <w:trPr>
              <w:tblCellSpacing w:w="10" w:type="dxa"/>
            </w:trPr>
            <w:tc>
              <w:tcPr>
                <w:tcW w:w="0" w:type="auto"/>
                <w:shd w:val="clear" w:color="auto" w:fill="D9D9D9"/>
                <w:tcMar>
                  <w:top w:w="200" w:type="dxa"/>
                </w:tcMar>
                <w:vAlign w:val="center"/>
              </w:tcPr>
              <w:p w14:paraId="7A78DB80" w14:textId="77777777" w:rsidR="00377EB1" w:rsidRDefault="00000000">
                <w:r>
                  <w:rPr>
                    <w:color w:val="0000FF"/>
                  </w:rPr>
                  <w:t>Détail de l'article / autres informations</w:t>
                </w:r>
              </w:p>
            </w:tc>
            <w:tc>
              <w:tcPr>
                <w:tcW w:w="0" w:type="auto"/>
                <w:tcMar>
                  <w:top w:w="200" w:type="dxa"/>
                </w:tcMar>
                <w:vAlign w:val="center"/>
              </w:tcPr>
              <w:p w14:paraId="0989AA99" w14:textId="77777777" w:rsidR="00377EB1" w:rsidRDefault="00000000">
                <w:r>
                  <w:rPr>
                    <w:color w:val="0000FF"/>
                  </w:rPr>
                  <w:t>2 Les fournisseurs de plateformes de communication ou de moteurs de recherche qui recourent à des systèmes de recommandation proposent également, pour chacun de leurs systèmes de recommandation, au moins une option qui ne repose pas sur le profilage, tel que défini à l’art. 5, let. f, de la loi du 25 septembre 2020 sur la protection des données (LPD).</w:t>
                </w:r>
              </w:p>
            </w:tc>
          </w:tr>
          <w:tr w:rsidR="00377EB1" w14:paraId="2B651F06" w14:textId="77777777">
            <w:trPr>
              <w:tblCellSpacing w:w="10" w:type="dxa"/>
            </w:trPr>
            <w:tc>
              <w:tcPr>
                <w:tcW w:w="0" w:type="auto"/>
                <w:shd w:val="clear" w:color="auto" w:fill="D9D9D9"/>
                <w:tcMar>
                  <w:top w:w="200" w:type="dxa"/>
                </w:tcMar>
                <w:vAlign w:val="center"/>
              </w:tcPr>
              <w:p w14:paraId="3930E915" w14:textId="77777777" w:rsidR="00377EB1" w:rsidRDefault="00000000">
                <w:r>
                  <w:t>Acceptation (choisir dropdown)</w:t>
                </w:r>
              </w:p>
            </w:tc>
            <w:tc>
              <w:tcPr>
                <w:tcW w:w="0" w:type="auto"/>
                <w:tcMar>
                  <w:top w:w="200" w:type="dxa"/>
                </w:tcMar>
                <w:vAlign w:val="center"/>
              </w:tcPr>
              <w:sdt>
                <w:sdtPr>
                  <w:alias w:val="Acceptation (choisir dropdown)"/>
                  <w:tag w:val="AF-ACCEPTANCE-776b43f2-40e0-4fb6-82ec-e4bec2affa27"/>
                  <w:id w:val="2146240417"/>
                  <w:dropDownList>
                    <w:listItem w:displayText="Avis favorable" w:value="2"/>
                    <w:listItem w:displayText="Avis favorable moyennant modifications" w:value="3"/>
                    <w:listItem w:displayText="Abstention" w:value="4"/>
                    <w:listItem w:displayText="Avis défavorable" w:value="5"/>
                  </w:dropDownList>
                </w:sdtPr>
                <w:sdtContent>
                  <w:p w14:paraId="246AAC6A" w14:textId="77777777" w:rsidR="00377EB1" w:rsidRDefault="00000000">
                    <w:r>
                      <w:t>Avis favorable moyennant modifications</w:t>
                    </w:r>
                  </w:p>
                </w:sdtContent>
              </w:sdt>
            </w:tc>
          </w:tr>
          <w:tr w:rsidR="00377EB1" w14:paraId="05C5F8CF" w14:textId="77777777">
            <w:trPr>
              <w:tblCellSpacing w:w="10" w:type="dxa"/>
            </w:trPr>
            <w:tc>
              <w:tcPr>
                <w:tcW w:w="0" w:type="auto"/>
                <w:shd w:val="clear" w:color="auto" w:fill="D9D9D9"/>
                <w:tcMar>
                  <w:top w:w="200" w:type="dxa"/>
                </w:tcMar>
                <w:vAlign w:val="center"/>
              </w:tcPr>
              <w:p w14:paraId="6163EBB7" w14:textId="77777777" w:rsidR="00377EB1" w:rsidRDefault="00000000">
                <w:r>
                  <w:t>Contre-proposition</w:t>
                </w:r>
              </w:p>
            </w:tc>
            <w:tc>
              <w:tcPr>
                <w:tcW w:w="0" w:type="auto"/>
                <w:tcMar>
                  <w:top w:w="200" w:type="dxa"/>
                </w:tcMar>
                <w:vAlign w:val="center"/>
              </w:tcPr>
              <w:sdt>
                <w:sdtPr>
                  <w:alias w:val="Contre-proposition"/>
                  <w:tag w:val="AF-TEXT-776b43f2-40e0-4fb6-82ec-e4bec2affa27"/>
                  <w:id w:val="-359124596"/>
                  <w:text w:multiLine="1"/>
                </w:sdtPr>
                <w:sdtContent>
                  <w:p w14:paraId="5156B0B5" w14:textId="77777777" w:rsidR="00377EB1" w:rsidRDefault="00000000">
                    <w:r>
                      <w:t>Proposition 2 (Options sans maximisation pour les plateformes) :</w:t>
                    </w:r>
                    <w:r>
                      <w:br/>
                    </w:r>
                    <w:r>
                      <w:br/>
                      <w:t>2 Lorsque les fournisseurs de plateformes de communication utilisent des systèmes de recommandation, ils doivent en outre mettre à disposition pour chacun de leurs systèmes de recommandation au moins une option qui ne repose pas sur le profilage selon l'art. 5 let. f et g de la loi fédérale sur la protection des données du 25 septembre 2020 (LPD) ; qui ne repose pas sur la maximisation de l'interaction et de l'attention ; qui vise la diversité de l'information et des opinions.</w:t>
                    </w:r>
                    <w:r>
                      <w:br/>
                    </w:r>
                    <w:r>
                      <w:br/>
                      <w:t>Les fournisseurs doivent activer par défaut l'une de ces options, de sorte que toute dérogation à celle-ci doive être activement sélectionnée par les utilisateurs.</w:t>
                    </w:r>
                  </w:p>
                </w:sdtContent>
              </w:sdt>
            </w:tc>
          </w:tr>
          <w:tr w:rsidR="00377EB1" w14:paraId="575524BB" w14:textId="77777777">
            <w:trPr>
              <w:tblCellSpacing w:w="10" w:type="dxa"/>
            </w:trPr>
            <w:tc>
              <w:tcPr>
                <w:tcW w:w="0" w:type="auto"/>
                <w:shd w:val="clear" w:color="auto" w:fill="D9D9D9"/>
                <w:tcMar>
                  <w:top w:w="200" w:type="dxa"/>
                </w:tcMar>
                <w:vAlign w:val="center"/>
              </w:tcPr>
              <w:p w14:paraId="16E6C3A4" w14:textId="77777777" w:rsidR="00377EB1" w:rsidRDefault="00000000">
                <w:r>
                  <w:t>Explication / Remarque</w:t>
                </w:r>
              </w:p>
            </w:tc>
            <w:tc>
              <w:tcPr>
                <w:tcW w:w="0" w:type="auto"/>
                <w:tcMar>
                  <w:top w:w="200" w:type="dxa"/>
                </w:tcMar>
                <w:vAlign w:val="center"/>
              </w:tcPr>
              <w:sdt>
                <w:sdtPr>
                  <w:alias w:val="Explication / Remarque"/>
                  <w:tag w:val="AF-NOTE-776b43f2-40e0-4fb6-82ec-e4bec2affa27"/>
                  <w:id w:val="639461623"/>
                  <w:text w:multiLine="1"/>
                </w:sdtPr>
                <w:sdtContent>
                  <w:p w14:paraId="2DEC2506" w14:textId="77777777" w:rsidR="00377EB1" w:rsidRDefault="00000000">
                    <w:r>
                      <w:t>Nous saluons qu'une plus grande transparence et des possibilités de choix concernant les systèmes de recommandation algorithmiques soient créées.</w:t>
                    </w:r>
                    <w:r>
                      <w:br/>
                    </w:r>
                    <w:r>
                      <w:br/>
                      <w:t>Du point de vue de la prévention des addictions, les systèmes conçus pour maximiser l'interaction exploitent des mécanismes psychologiques pouvant favoriser des comportements compulsifs. Ces mécanismes partagent des caractéristiques avec les processus addictifs : activation répétée du système de récompense, utilisation de mécanisme de psychologie cognitive, difficulté à se désengager, impact sur le bien-être.</w:t>
                    </w:r>
                    <w:r>
                      <w:br/>
                    </w:r>
                    <w:r>
                      <w:br/>
                      <w:t>Ces designs sont particulièrement préoccupants car ils peuvent amplifier l'exposition à des contenus promotionnels pour des substances addictives (alcool, tabac) ou des comportements à risque (jeux d'argent), et favoriser l'usage excessif des écrans chez les jeunes, une préoccupation croissante en santé publique.</w:t>
                    </w:r>
                    <w:r>
                      <w:br/>
                    </w:r>
                    <w:r>
                      <w:br/>
                    </w:r>
                    <w:r>
                      <w:lastRenderedPageBreak/>
                      <w:t>Notre proposition contient deux changements concernant les systèmes de recommandation sur les plateformes :</w:t>
                    </w:r>
                    <w:r>
                      <w:br/>
                    </w:r>
                    <w:r>
                      <w:br/>
                      <w:t>Premièrement, tous les paramètres doivent être rendus transparents ; ce n'est qu'ainsi que l'argument toujours avancé du secret commercial devient obsolète et que la transparence nécessaire est créée.</w:t>
                    </w:r>
                    <w:r>
                      <w:br/>
                    </w:r>
                    <w:r>
                      <w:br/>
                      <w:t>Deuxièmement, il ne faut pas seulement une information sur les possibilités, mais l'obligation pour les plateformes de modifier et de personnaliser les paramètres des algorithmes dans les fils d'actualité. Ce n'est qu'ainsi que les utilisateurs peuvent exercer pleinement leur liberté d'information.</w:t>
                    </w:r>
                    <w:r>
                      <w:br/>
                    </w:r>
                    <w:r>
                      <w:br/>
                      <w:t>L'obligation d'offrir des fils alternatifs est centrale. Ceux-ci devraient être activés par défaut, de sorte que les utilisateurs doivent activement consentir s'ils choisissent un système de recommandation basé sur le profilage (Opt-in).</w:t>
                    </w:r>
                    <w:r>
                      <w:br/>
                    </w:r>
                    <w:r>
                      <w:br/>
                      <w:t>Nous proposons d'élargir encore les options ici et non seulement d'offrir des fils sans profilage, mais des offres supplémentaires - inscrites par le mot "chacun" - que les utilisateurs peuvent facilement sélectionner. De tels fils alternatifs doivent renforcer la formation d'opinion dans notre démocratie par la diversité de l'information et des opinions. Une autre option doit s'adresser au fait que les utilisateurs veulent avoir la possibilité que la maximisation de l'interaction et de l'attention ne soit pas au centre de leur écosystème informationnel.</w:t>
                    </w:r>
                  </w:p>
                </w:sdtContent>
              </w:sdt>
            </w:tc>
          </w:tr>
        </w:tbl>
      </w:sdtContent>
    </w:sdt>
    <w:p w14:paraId="786EF3B2" w14:textId="77777777" w:rsidR="00377EB1" w:rsidRDefault="00000000">
      <w:r>
        <w:lastRenderedPageBreak/>
        <w:br w:type="page"/>
      </w:r>
    </w:p>
    <w:sdt>
      <w:sdtPr>
        <w:tag w:val="ba5cd53c-2b18-4a01-ac42-c7eea0d3000d"/>
        <w:id w:val="149290216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18"/>
            <w:gridCol w:w="5489"/>
          </w:tblGrid>
          <w:tr w:rsidR="00377EB1" w14:paraId="0FB33E23" w14:textId="77777777">
            <w:trPr>
              <w:tblCellSpacing w:w="10" w:type="dxa"/>
            </w:trPr>
            <w:tc>
              <w:tcPr>
                <w:tcW w:w="0" w:type="auto"/>
                <w:shd w:val="clear" w:color="auto" w:fill="D9D9D9"/>
                <w:tcMar>
                  <w:top w:w="200" w:type="dxa"/>
                </w:tcMar>
                <w:vAlign w:val="center"/>
              </w:tcPr>
              <w:p w14:paraId="5387E4BB" w14:textId="77777777" w:rsidR="00377EB1" w:rsidRDefault="00000000">
                <w:r>
                  <w:rPr>
                    <w:color w:val="0000FF"/>
                  </w:rPr>
                  <w:t>Titre / Question</w:t>
                </w:r>
              </w:p>
            </w:tc>
            <w:tc>
              <w:tcPr>
                <w:tcW w:w="0" w:type="auto"/>
                <w:tcMar>
                  <w:top w:w="200" w:type="dxa"/>
                </w:tcMar>
                <w:vAlign w:val="center"/>
              </w:tcPr>
              <w:p w14:paraId="1F5EB785" w14:textId="77777777" w:rsidR="00377EB1" w:rsidRDefault="00000000">
                <w:r>
                  <w:rPr>
                    <w:color w:val="0000FF"/>
                  </w:rPr>
                  <w:t>Section 8 : Rapport de transparence et évaluation des risques</w:t>
                </w:r>
              </w:p>
            </w:tc>
          </w:tr>
          <w:tr w:rsidR="00377EB1" w14:paraId="0E23CDCD" w14:textId="77777777">
            <w:trPr>
              <w:tblCellSpacing w:w="10" w:type="dxa"/>
            </w:trPr>
            <w:tc>
              <w:tcPr>
                <w:tcW w:w="0" w:type="auto"/>
                <w:shd w:val="clear" w:color="auto" w:fill="D9D9D9"/>
                <w:tcMar>
                  <w:top w:w="200" w:type="dxa"/>
                </w:tcMar>
                <w:vAlign w:val="center"/>
              </w:tcPr>
              <w:p w14:paraId="6A638FDE" w14:textId="77777777" w:rsidR="00377EB1" w:rsidRDefault="00000000">
                <w:r>
                  <w:rPr>
                    <w:color w:val="0000FF"/>
                  </w:rPr>
                  <w:t>Détail de l'article / autres informations</w:t>
                </w:r>
              </w:p>
            </w:tc>
            <w:tc>
              <w:tcPr>
                <w:tcW w:w="0" w:type="auto"/>
                <w:tcMar>
                  <w:top w:w="200" w:type="dxa"/>
                </w:tcMar>
                <w:vAlign w:val="center"/>
              </w:tcPr>
              <w:p w14:paraId="0893189C" w14:textId="77777777" w:rsidR="00377EB1" w:rsidRDefault="00377EB1"/>
            </w:tc>
          </w:tr>
          <w:tr w:rsidR="00377EB1" w14:paraId="683ECCCD" w14:textId="77777777">
            <w:trPr>
              <w:tblCellSpacing w:w="10" w:type="dxa"/>
            </w:trPr>
            <w:tc>
              <w:tcPr>
                <w:tcW w:w="0" w:type="auto"/>
                <w:shd w:val="clear" w:color="auto" w:fill="D9D9D9"/>
                <w:tcMar>
                  <w:top w:w="200" w:type="dxa"/>
                </w:tcMar>
                <w:vAlign w:val="center"/>
              </w:tcPr>
              <w:p w14:paraId="0E9ADCA2" w14:textId="77777777" w:rsidR="00377EB1" w:rsidRDefault="00000000">
                <w:r>
                  <w:t>Acceptation (choisir dropdown)</w:t>
                </w:r>
              </w:p>
            </w:tc>
            <w:tc>
              <w:tcPr>
                <w:tcW w:w="0" w:type="auto"/>
                <w:tcMar>
                  <w:top w:w="200" w:type="dxa"/>
                </w:tcMar>
                <w:vAlign w:val="center"/>
              </w:tcPr>
              <w:sdt>
                <w:sdtPr>
                  <w:alias w:val="Acceptation (choisir dropdown)"/>
                  <w:tag w:val="AF-ACCEPTANCE-ba5cd53c-2b18-4a01-ac42-c7eea0d3000d"/>
                  <w:id w:val="361407711"/>
                  <w:dropDownList>
                    <w:listItem w:displayText="Avis favorable" w:value="2"/>
                    <w:listItem w:displayText="Avis favorable moyennant modifications" w:value="3"/>
                    <w:listItem w:displayText="Abstention" w:value="4"/>
                    <w:listItem w:displayText="Avis défavorable" w:value="5"/>
                  </w:dropDownList>
                </w:sdtPr>
                <w:sdtContent>
                  <w:p w14:paraId="660EFE4D" w14:textId="77777777" w:rsidR="00377EB1" w:rsidRDefault="00000000"/>
                </w:sdtContent>
              </w:sdt>
            </w:tc>
          </w:tr>
          <w:tr w:rsidR="00377EB1" w14:paraId="0EB75B5C" w14:textId="77777777">
            <w:trPr>
              <w:tblCellSpacing w:w="10" w:type="dxa"/>
            </w:trPr>
            <w:tc>
              <w:tcPr>
                <w:tcW w:w="0" w:type="auto"/>
                <w:shd w:val="clear" w:color="auto" w:fill="D9D9D9"/>
                <w:tcMar>
                  <w:top w:w="200" w:type="dxa"/>
                </w:tcMar>
                <w:vAlign w:val="center"/>
              </w:tcPr>
              <w:p w14:paraId="4C43C5D7" w14:textId="77777777" w:rsidR="00377EB1" w:rsidRDefault="00000000">
                <w:r>
                  <w:t>Contre-proposition</w:t>
                </w:r>
              </w:p>
            </w:tc>
            <w:tc>
              <w:tcPr>
                <w:tcW w:w="0" w:type="auto"/>
                <w:tcMar>
                  <w:top w:w="200" w:type="dxa"/>
                </w:tcMar>
                <w:vAlign w:val="center"/>
              </w:tcPr>
              <w:sdt>
                <w:sdtPr>
                  <w:alias w:val="Contre-proposition"/>
                  <w:tag w:val="AF-TEXT-ba5cd53c-2b18-4a01-ac42-c7eea0d3000d"/>
                  <w:id w:val="1359235915"/>
                  <w:text w:multiLine="1"/>
                </w:sdtPr>
                <w:sdtContent>
                  <w:p w14:paraId="5F099C20" w14:textId="77777777" w:rsidR="00377EB1" w:rsidRDefault="00000000"/>
                </w:sdtContent>
              </w:sdt>
            </w:tc>
          </w:tr>
          <w:tr w:rsidR="00377EB1" w14:paraId="43D525B1" w14:textId="77777777">
            <w:trPr>
              <w:tblCellSpacing w:w="10" w:type="dxa"/>
            </w:trPr>
            <w:tc>
              <w:tcPr>
                <w:tcW w:w="0" w:type="auto"/>
                <w:shd w:val="clear" w:color="auto" w:fill="D9D9D9"/>
                <w:tcMar>
                  <w:top w:w="200" w:type="dxa"/>
                </w:tcMar>
                <w:vAlign w:val="center"/>
              </w:tcPr>
              <w:p w14:paraId="2B3882D5" w14:textId="77777777" w:rsidR="00377EB1" w:rsidRDefault="00000000">
                <w:r>
                  <w:t>Explication / Remarque</w:t>
                </w:r>
              </w:p>
            </w:tc>
            <w:tc>
              <w:tcPr>
                <w:tcW w:w="0" w:type="auto"/>
                <w:tcMar>
                  <w:top w:w="200" w:type="dxa"/>
                </w:tcMar>
                <w:vAlign w:val="center"/>
              </w:tcPr>
              <w:sdt>
                <w:sdtPr>
                  <w:alias w:val="Explication / Remarque"/>
                  <w:tag w:val="AF-NOTE-ba5cd53c-2b18-4a01-ac42-c7eea0d3000d"/>
                  <w:id w:val="-480378820"/>
                  <w:text w:multiLine="1"/>
                </w:sdtPr>
                <w:sdtContent>
                  <w:p w14:paraId="31FFF7E0" w14:textId="77777777" w:rsidR="00377EB1" w:rsidRDefault="00000000"/>
                </w:sdtContent>
              </w:sdt>
            </w:tc>
          </w:tr>
        </w:tbl>
      </w:sdtContent>
    </w:sdt>
    <w:p w14:paraId="6313BE8E" w14:textId="77777777" w:rsidR="00377EB1" w:rsidRDefault="00000000">
      <w:r>
        <w:br w:type="page"/>
      </w:r>
    </w:p>
    <w:sdt>
      <w:sdtPr>
        <w:tag w:val="0949c2be-8aae-4485-a1a4-60d6cc7048fb"/>
        <w:id w:val="1965842960"/>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6"/>
            <w:gridCol w:w="7091"/>
          </w:tblGrid>
          <w:tr w:rsidR="00377EB1" w14:paraId="1FB2BF05" w14:textId="77777777">
            <w:trPr>
              <w:tblCellSpacing w:w="10" w:type="dxa"/>
            </w:trPr>
            <w:tc>
              <w:tcPr>
                <w:tcW w:w="0" w:type="auto"/>
                <w:shd w:val="clear" w:color="auto" w:fill="D9D9D9"/>
                <w:tcMar>
                  <w:top w:w="200" w:type="dxa"/>
                </w:tcMar>
                <w:vAlign w:val="center"/>
              </w:tcPr>
              <w:p w14:paraId="078243D4" w14:textId="77777777" w:rsidR="00377EB1" w:rsidRDefault="00000000">
                <w:r>
                  <w:rPr>
                    <w:color w:val="0000FF"/>
                  </w:rPr>
                  <w:t>Titre / Question</w:t>
                </w:r>
              </w:p>
            </w:tc>
            <w:tc>
              <w:tcPr>
                <w:tcW w:w="0" w:type="auto"/>
                <w:tcMar>
                  <w:top w:w="200" w:type="dxa"/>
                </w:tcMar>
                <w:vAlign w:val="center"/>
              </w:tcPr>
              <w:p w14:paraId="2B70C142" w14:textId="77777777" w:rsidR="00377EB1" w:rsidRDefault="00000000">
                <w:r>
                  <w:rPr>
                    <w:color w:val="0000FF"/>
                  </w:rPr>
                  <w:t>Art. 19 Rapport de transparence</w:t>
                </w:r>
              </w:p>
            </w:tc>
          </w:tr>
          <w:tr w:rsidR="00377EB1" w14:paraId="0E498E76" w14:textId="77777777">
            <w:trPr>
              <w:tblCellSpacing w:w="10" w:type="dxa"/>
            </w:trPr>
            <w:tc>
              <w:tcPr>
                <w:tcW w:w="0" w:type="auto"/>
                <w:shd w:val="clear" w:color="auto" w:fill="D9D9D9"/>
                <w:tcMar>
                  <w:top w:w="200" w:type="dxa"/>
                </w:tcMar>
                <w:vAlign w:val="center"/>
              </w:tcPr>
              <w:p w14:paraId="2756E594" w14:textId="77777777" w:rsidR="00377EB1" w:rsidRDefault="00000000">
                <w:r>
                  <w:rPr>
                    <w:color w:val="0000FF"/>
                  </w:rPr>
                  <w:t>Détail de l'article / autres informations</w:t>
                </w:r>
              </w:p>
            </w:tc>
            <w:tc>
              <w:tcPr>
                <w:tcW w:w="0" w:type="auto"/>
                <w:tcMar>
                  <w:top w:w="200" w:type="dxa"/>
                </w:tcMar>
                <w:vAlign w:val="center"/>
              </w:tcPr>
              <w:p w14:paraId="4BB23289" w14:textId="77777777" w:rsidR="00377EB1" w:rsidRDefault="00000000">
                <w:r>
                  <w:rPr>
                    <w:color w:val="0000FF"/>
                  </w:rPr>
                  <w:t>1 Les fournisseurs de plateformes de communication ou de moteurs de recherche remettent chaque année à l’OFCOM un rapport de transparence. Il contient au moins les informations suivantes :</w:t>
                </w:r>
                <w:r>
                  <w:rPr>
                    <w:color w:val="0000FF"/>
                  </w:rPr>
                  <w:br/>
                </w:r>
                <w:r>
                  <w:rPr>
                    <w:color w:val="0000FF"/>
                  </w:rPr>
                  <w:tab/>
                  <w:t>a.le nombre mensuel moyen d’utilisateurs en Suisse, calculé sur une période de six mois ;</w:t>
                </w:r>
                <w:r>
                  <w:rPr>
                    <w:color w:val="0000FF"/>
                  </w:rPr>
                  <w:br/>
                </w:r>
                <w:r>
                  <w:rPr>
                    <w:color w:val="0000FF"/>
                  </w:rPr>
                  <w:tab/>
                  <w:t>b.des informations sur le fonctionnement de l’activité automatisée ou non automatisée mise en place par les fournisseurs de plateformes de communication ou de moteurs de recherche pour détecter des contenus spécifiques et prendre cas échéant des mesures de restriction (modération de contenus).</w:t>
                </w:r>
                <w:r>
                  <w:rPr>
                    <w:color w:val="0000FF"/>
                  </w:rPr>
                  <w:br/>
                </w:r>
                <w:r>
                  <w:rPr>
                    <w:color w:val="0000FF"/>
                  </w:rPr>
                  <w:tab/>
                  <w:t>cdes informations sur le contrôle qualité concernant la modération des contenus, y compris l’utilisation de systèmes automatisés et les ressources humaines employées.</w:t>
                </w:r>
                <w:r>
                  <w:rPr>
                    <w:color w:val="0000FF"/>
                  </w:rPr>
                  <w:br/>
                  <w:t>2 Ils actualisent tous les six mois les données exigées à l’al. 1, les transmettent à l’OFCOM et les publient.</w:t>
                </w:r>
                <w:r>
                  <w:rPr>
                    <w:color w:val="0000FF"/>
                  </w:rPr>
                  <w:br/>
                  <w:t>3 Les fournisseurs de plateformes de communication indiquent en outre dans le rapport de transparence, au moins les informations suivantes :</w:t>
                </w:r>
                <w:r>
                  <w:rPr>
                    <w:color w:val="0000FF"/>
                  </w:rPr>
                  <w:br/>
                </w:r>
                <w:r>
                  <w:rPr>
                    <w:color w:val="0000FF"/>
                  </w:rPr>
                  <w:tab/>
                  <w:t>a.le type et le nombre de mesures de restriction prises en vertu de l’art. 6, al. 2 ;</w:t>
                </w:r>
                <w:r>
                  <w:rPr>
                    <w:color w:val="0000FF"/>
                  </w:rPr>
                  <w:br/>
                </w:r>
                <w:r>
                  <w:rPr>
                    <w:color w:val="0000FF"/>
                  </w:rPr>
                  <w:tab/>
                  <w:t>b.le nombre de procédures de notification au sens de l’art. 4 et le nombre de traitements de notification au sens de l’art. 5 ainsi que le type de mesures prises ;</w:t>
                </w:r>
                <w:r>
                  <w:rPr>
                    <w:color w:val="0000FF"/>
                  </w:rPr>
                  <w:br/>
                </w:r>
                <w:r>
                  <w:rPr>
                    <w:color w:val="0000FF"/>
                  </w:rPr>
                  <w:tab/>
                  <w:t>c.le nombre de cas traités dans le cadre de la procédure interne de réclamation visée à l’art. 7 et par l’organe de règlement extrajudiciaire des litiges visé aux art. 8 à 12.</w:t>
                </w:r>
                <w:r>
                  <w:rPr>
                    <w:color w:val="0000FF"/>
                  </w:rPr>
                  <w:br/>
                  <w:t>4 Le rapport de transparence ne contient aucune donnée personnelle.</w:t>
                </w:r>
                <w:r>
                  <w:rPr>
                    <w:color w:val="0000FF"/>
                  </w:rPr>
                  <w:br/>
                  <w:t>5 Le Conseil fédéral fixe les exigences formelles à respecter dans le rapport de transparence et détermine la période sous revue et les délais de reddition.</w:t>
                </w:r>
                <w:r>
                  <w:rPr>
                    <w:color w:val="0000FF"/>
                  </w:rPr>
                  <w:br/>
                  <w:t>6 Les fournisseurs de plateformes de communication ou de moteurs de recherche publient le rapport de transparence sous une forme appropriée. L’OFCOM peut également publier les rapports.</w:t>
                </w:r>
                <w:r>
                  <w:rPr>
                    <w:color w:val="0000FF"/>
                  </w:rPr>
                  <w:br/>
                  <w:t>7 Les informations sur le type et le nombre de mesures de restriction prises en vertu de l’art. 6, al. 2 sont communiquées à l’OFCOM, sans citation des contenus concernés. L’OFCOM peut publier ces informations dans une base de données.</w:t>
                </w:r>
              </w:p>
            </w:tc>
          </w:tr>
          <w:tr w:rsidR="00377EB1" w14:paraId="7196BD59" w14:textId="77777777">
            <w:trPr>
              <w:tblCellSpacing w:w="10" w:type="dxa"/>
            </w:trPr>
            <w:tc>
              <w:tcPr>
                <w:tcW w:w="0" w:type="auto"/>
                <w:shd w:val="clear" w:color="auto" w:fill="D9D9D9"/>
                <w:tcMar>
                  <w:top w:w="200" w:type="dxa"/>
                </w:tcMar>
                <w:vAlign w:val="center"/>
              </w:tcPr>
              <w:p w14:paraId="36EAEC6E" w14:textId="77777777" w:rsidR="00377EB1" w:rsidRDefault="00000000">
                <w:r>
                  <w:t>Acceptation (choisir dropdown)</w:t>
                </w:r>
              </w:p>
            </w:tc>
            <w:tc>
              <w:tcPr>
                <w:tcW w:w="0" w:type="auto"/>
                <w:tcMar>
                  <w:top w:w="200" w:type="dxa"/>
                </w:tcMar>
                <w:vAlign w:val="center"/>
              </w:tcPr>
              <w:sdt>
                <w:sdtPr>
                  <w:alias w:val="Acceptation (choisir dropdown)"/>
                  <w:tag w:val="AF-ACCEPTANCE-0949c2be-8aae-4485-a1a4-60d6cc7048fb"/>
                  <w:id w:val="-2032174977"/>
                  <w:dropDownList>
                    <w:listItem w:displayText="Avis favorable" w:value="2"/>
                    <w:listItem w:displayText="Avis favorable moyennant modifications" w:value="3"/>
                    <w:listItem w:displayText="Abstention" w:value="4"/>
                    <w:listItem w:displayText="Avis défavorable" w:value="5"/>
                  </w:dropDownList>
                </w:sdtPr>
                <w:sdtContent>
                  <w:p w14:paraId="6D7D0E33" w14:textId="77777777" w:rsidR="00377EB1" w:rsidRDefault="00000000">
                    <w:r>
                      <w:t>Avis favorable moyennant modifications</w:t>
                    </w:r>
                  </w:p>
                </w:sdtContent>
              </w:sdt>
            </w:tc>
          </w:tr>
          <w:tr w:rsidR="00377EB1" w14:paraId="6F93D038" w14:textId="77777777">
            <w:trPr>
              <w:tblCellSpacing w:w="10" w:type="dxa"/>
            </w:trPr>
            <w:tc>
              <w:tcPr>
                <w:tcW w:w="0" w:type="auto"/>
                <w:shd w:val="clear" w:color="auto" w:fill="D9D9D9"/>
                <w:tcMar>
                  <w:top w:w="200" w:type="dxa"/>
                </w:tcMar>
                <w:vAlign w:val="center"/>
              </w:tcPr>
              <w:p w14:paraId="3EEB0514" w14:textId="77777777" w:rsidR="00377EB1" w:rsidRDefault="00000000">
                <w:r>
                  <w:t>Contre-</w:t>
                </w:r>
                <w:r>
                  <w:lastRenderedPageBreak/>
                  <w:t>proposition</w:t>
                </w:r>
              </w:p>
            </w:tc>
            <w:tc>
              <w:tcPr>
                <w:tcW w:w="0" w:type="auto"/>
                <w:tcMar>
                  <w:top w:w="200" w:type="dxa"/>
                </w:tcMar>
                <w:vAlign w:val="center"/>
              </w:tcPr>
              <w:sdt>
                <w:sdtPr>
                  <w:alias w:val="Contre-proposition"/>
                  <w:tag w:val="AF-TEXT-0949c2be-8aae-4485-a1a4-60d6cc7048fb"/>
                  <w:id w:val="71941998"/>
                  <w:text w:multiLine="1"/>
                </w:sdtPr>
                <w:sdtContent>
                  <w:p w14:paraId="592EB2F2" w14:textId="77777777" w:rsidR="00377EB1" w:rsidRDefault="00000000">
                    <w:r>
                      <w:t>Proposition – nouvelle teneur</w:t>
                    </w:r>
                    <w:r>
                      <w:br/>
                      <w:t xml:space="preserve">3 c. le nombre de cas traités par la procédure interne de réclamation </w:t>
                    </w:r>
                    <w:r>
                      <w:lastRenderedPageBreak/>
                      <w:t>selon l'art. 7 et par un organe de règlement extrajudiciaire des litiges selon les art. 8-12 et un aperçu des résultats correspondants.</w:t>
                    </w:r>
                    <w:r>
                      <w:br/>
                      <w:t>Pour faciliter la surveillance publique, tous les rapports devraient être publiés de manière centralisée par l'OFCOM. De plus, il devrait être stipulé dans l'ordonnance qu'un aperçu de la base de données pertinente doit être joint dans un format standardisé et lisible par machine. Ceci est essentiel pour la recherche et la surveillance sociétale.</w:t>
                    </w:r>
                    <w:r>
                      <w:br/>
                      <w:t>Proposition – nouvelle teneur</w:t>
                    </w:r>
                    <w:r>
                      <w:br/>
                      <w:t>6 Les fournisseurs de plateformes de communication ou de moteurs de recherche publient le rapport de transparence . L'OFCOM publie également les rapports.</w:t>
                    </w:r>
                    <w:r>
                      <w:br/>
                      <w:t>7 Les informations concernant le type et le nombre de mesures restrictives selon l'art. 6 al. 2 doivent être transmises à l'OFCOM sans reproduction des contenus concernés. L'OFCOM publie les informations dans une base de données.</w:t>
                    </w:r>
                  </w:p>
                </w:sdtContent>
              </w:sdt>
            </w:tc>
          </w:tr>
          <w:tr w:rsidR="00377EB1" w14:paraId="1CE43128" w14:textId="77777777">
            <w:trPr>
              <w:tblCellSpacing w:w="10" w:type="dxa"/>
            </w:trPr>
            <w:tc>
              <w:tcPr>
                <w:tcW w:w="0" w:type="auto"/>
                <w:shd w:val="clear" w:color="auto" w:fill="D9D9D9"/>
                <w:tcMar>
                  <w:top w:w="200" w:type="dxa"/>
                </w:tcMar>
                <w:vAlign w:val="center"/>
              </w:tcPr>
              <w:p w14:paraId="14A7DA2D" w14:textId="77777777" w:rsidR="00377EB1" w:rsidRDefault="00000000">
                <w:r>
                  <w:lastRenderedPageBreak/>
                  <w:t>Explication / Remarque</w:t>
                </w:r>
              </w:p>
            </w:tc>
            <w:tc>
              <w:tcPr>
                <w:tcW w:w="0" w:type="auto"/>
                <w:tcMar>
                  <w:top w:w="200" w:type="dxa"/>
                </w:tcMar>
                <w:vAlign w:val="center"/>
              </w:tcPr>
              <w:sdt>
                <w:sdtPr>
                  <w:alias w:val="Explication / Remarque"/>
                  <w:tag w:val="AF-NOTE-0949c2be-8aae-4485-a1a4-60d6cc7048fb"/>
                  <w:id w:val="859781639"/>
                  <w:text w:multiLine="1"/>
                </w:sdtPr>
                <w:sdtContent>
                  <w:p w14:paraId="06699E22" w14:textId="77777777" w:rsidR="00377EB1" w:rsidRDefault="00000000">
                    <w:r>
                      <w:t>Le rapport de transparence prévu à l'art. 19 est une mesure très importante comme condition préalable pour demander des comptes aux plateformes.</w:t>
                    </w:r>
                    <w:r>
                      <w:br/>
                      <w:t>Il est important que les plateformes fournissent également des informations sur les résultats des procédures de réclamation (notamment le taux de succès).</w:t>
                    </w:r>
                  </w:p>
                </w:sdtContent>
              </w:sdt>
            </w:tc>
          </w:tr>
        </w:tbl>
      </w:sdtContent>
    </w:sdt>
    <w:p w14:paraId="793E84D9" w14:textId="77777777" w:rsidR="00377EB1" w:rsidRDefault="00000000">
      <w:r>
        <w:br w:type="page"/>
      </w:r>
    </w:p>
    <w:sdt>
      <w:sdtPr>
        <w:tag w:val="1f1438a4-ee00-4d80-a684-8f7d98611e98"/>
        <w:id w:val="-470985695"/>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6"/>
            <w:gridCol w:w="7091"/>
          </w:tblGrid>
          <w:tr w:rsidR="00377EB1" w14:paraId="4F85B687" w14:textId="77777777">
            <w:trPr>
              <w:tblCellSpacing w:w="10" w:type="dxa"/>
            </w:trPr>
            <w:tc>
              <w:tcPr>
                <w:tcW w:w="0" w:type="auto"/>
                <w:shd w:val="clear" w:color="auto" w:fill="D9D9D9"/>
                <w:tcMar>
                  <w:top w:w="200" w:type="dxa"/>
                </w:tcMar>
                <w:vAlign w:val="center"/>
              </w:tcPr>
              <w:p w14:paraId="6E7B774F" w14:textId="77777777" w:rsidR="00377EB1" w:rsidRDefault="00000000">
                <w:r>
                  <w:rPr>
                    <w:color w:val="0000FF"/>
                  </w:rPr>
                  <w:t>Titre / Question</w:t>
                </w:r>
              </w:p>
            </w:tc>
            <w:tc>
              <w:tcPr>
                <w:tcW w:w="0" w:type="auto"/>
                <w:tcMar>
                  <w:top w:w="200" w:type="dxa"/>
                </w:tcMar>
                <w:vAlign w:val="center"/>
              </w:tcPr>
              <w:p w14:paraId="119D02EB" w14:textId="77777777" w:rsidR="00377EB1" w:rsidRDefault="00000000">
                <w:r>
                  <w:rPr>
                    <w:color w:val="0000FF"/>
                  </w:rPr>
                  <w:t>Art. 20 Évaluation des risques</w:t>
                </w:r>
              </w:p>
            </w:tc>
          </w:tr>
          <w:tr w:rsidR="00377EB1" w14:paraId="61C7EBB1" w14:textId="77777777">
            <w:trPr>
              <w:tblCellSpacing w:w="10" w:type="dxa"/>
            </w:trPr>
            <w:tc>
              <w:tcPr>
                <w:tcW w:w="0" w:type="auto"/>
                <w:shd w:val="clear" w:color="auto" w:fill="D9D9D9"/>
                <w:tcMar>
                  <w:top w:w="200" w:type="dxa"/>
                </w:tcMar>
                <w:vAlign w:val="center"/>
              </w:tcPr>
              <w:p w14:paraId="57B84BFB" w14:textId="77777777" w:rsidR="00377EB1" w:rsidRDefault="00000000">
                <w:r>
                  <w:rPr>
                    <w:color w:val="0000FF"/>
                  </w:rPr>
                  <w:t>Détail de l'article / autres informations</w:t>
                </w:r>
              </w:p>
            </w:tc>
            <w:tc>
              <w:tcPr>
                <w:tcW w:w="0" w:type="auto"/>
                <w:tcMar>
                  <w:top w:w="200" w:type="dxa"/>
                </w:tcMar>
                <w:vAlign w:val="center"/>
              </w:tcPr>
              <w:p w14:paraId="5447CE73" w14:textId="77777777" w:rsidR="00377EB1" w:rsidRDefault="00000000">
                <w:r>
                  <w:rPr>
                    <w:color w:val="0000FF"/>
                  </w:rPr>
                  <w:t>1 Les fournisseurs de plateformes de communication ou de moteurs de recherche procèdent chaque année à une évaluation des risques et en présentent les résultats dans un rapport. Celui-ci fournit des informations complètes sur les risques systémiques en Suisse générés ou renforcés par les plateformes de communication et les moteurs de recherche.</w:t>
                </w:r>
                <w:r>
                  <w:rPr>
                    <w:color w:val="0000FF"/>
                  </w:rPr>
                  <w:br/>
                  <w:t>2 Le rapport sur les résultats de l’évaluation des risques comprend au moins des informations sur les risques systémiques suivants :</w:t>
                </w:r>
                <w:r>
                  <w:rPr>
                    <w:color w:val="0000FF"/>
                  </w:rPr>
                  <w:br/>
                </w:r>
                <w:r>
                  <w:rPr>
                    <w:color w:val="0000FF"/>
                  </w:rPr>
                  <w:tab/>
                  <w:t>a.la diffusion de contenus probablement illicites ;</w:t>
                </w:r>
                <w:r>
                  <w:rPr>
                    <w:color w:val="0000FF"/>
                  </w:rPr>
                  <w:br/>
                </w:r>
                <w:r>
                  <w:rPr>
                    <w:color w:val="0000FF"/>
                  </w:rPr>
                  <w:tab/>
                  <w:t>b.les répercussions négatives sur l’exercice des droits fondamentaux des utilisateurs ;</w:t>
                </w:r>
                <w:r>
                  <w:rPr>
                    <w:color w:val="0000FF"/>
                  </w:rPr>
                  <w:br/>
                </w:r>
                <w:r>
                  <w:rPr>
                    <w:color w:val="0000FF"/>
                  </w:rPr>
                  <w:tab/>
                  <w:t>c.les effets négatifs sur la formation de l’opinion publique, les processus électoraux, les votations, la sécurité et l’ordre publics et la santé publique.</w:t>
                </w:r>
                <w:r>
                  <w:rPr>
                    <w:color w:val="0000FF"/>
                  </w:rPr>
                  <w:br/>
                  <w:t>3 Le Conseil fédéral fixe la forme et les modalités de présentation du rapport, notamment les délais de reddition.</w:t>
                </w:r>
                <w:r>
                  <w:rPr>
                    <w:color w:val="0000FF"/>
                  </w:rPr>
                  <w:br/>
                  <w:t>4 Les fournisseurs transmettent à l’OFCOM le rapport sur les résultats de l’évaluation des risques en même temps que le rapport d’évaluation visé à l’art. 18 et le publient. L’OFCOM peut également publier le rapport.</w:t>
                </w:r>
                <w:r>
                  <w:rPr>
                    <w:color w:val="0000FF"/>
                  </w:rPr>
                  <w:br/>
                  <w:t>5 Les fournisseurs conservent les documents sur lesquels se fondent les évaluations des risques pendant au moins trois ans après la réalisation de ces évaluations.</w:t>
                </w:r>
              </w:p>
            </w:tc>
          </w:tr>
          <w:tr w:rsidR="00377EB1" w14:paraId="0DAE95E4" w14:textId="77777777">
            <w:trPr>
              <w:tblCellSpacing w:w="10" w:type="dxa"/>
            </w:trPr>
            <w:tc>
              <w:tcPr>
                <w:tcW w:w="0" w:type="auto"/>
                <w:shd w:val="clear" w:color="auto" w:fill="D9D9D9"/>
                <w:tcMar>
                  <w:top w:w="200" w:type="dxa"/>
                </w:tcMar>
                <w:vAlign w:val="center"/>
              </w:tcPr>
              <w:p w14:paraId="4DA9BDF1" w14:textId="77777777" w:rsidR="00377EB1" w:rsidRDefault="00000000">
                <w:r>
                  <w:t>Acceptation (choisir dropdown)</w:t>
                </w:r>
              </w:p>
            </w:tc>
            <w:tc>
              <w:tcPr>
                <w:tcW w:w="0" w:type="auto"/>
                <w:tcMar>
                  <w:top w:w="200" w:type="dxa"/>
                </w:tcMar>
                <w:vAlign w:val="center"/>
              </w:tcPr>
              <w:sdt>
                <w:sdtPr>
                  <w:alias w:val="Acceptation (choisir dropdown)"/>
                  <w:tag w:val="AF-ACCEPTANCE-1f1438a4-ee00-4d80-a684-8f7d98611e98"/>
                  <w:id w:val="1232047084"/>
                  <w:dropDownList>
                    <w:listItem w:displayText="Avis favorable" w:value="2"/>
                    <w:listItem w:displayText="Avis favorable moyennant modifications" w:value="3"/>
                    <w:listItem w:displayText="Abstention" w:value="4"/>
                    <w:listItem w:displayText="Avis défavorable" w:value="5"/>
                  </w:dropDownList>
                </w:sdtPr>
                <w:sdtContent>
                  <w:p w14:paraId="03E89BD3" w14:textId="77777777" w:rsidR="00377EB1" w:rsidRDefault="00000000">
                    <w:r>
                      <w:t>Avis favorable moyennant modifications</w:t>
                    </w:r>
                  </w:p>
                </w:sdtContent>
              </w:sdt>
            </w:tc>
          </w:tr>
          <w:tr w:rsidR="00377EB1" w14:paraId="73F42AE7" w14:textId="77777777">
            <w:trPr>
              <w:tblCellSpacing w:w="10" w:type="dxa"/>
            </w:trPr>
            <w:tc>
              <w:tcPr>
                <w:tcW w:w="0" w:type="auto"/>
                <w:shd w:val="clear" w:color="auto" w:fill="D9D9D9"/>
                <w:tcMar>
                  <w:top w:w="200" w:type="dxa"/>
                </w:tcMar>
                <w:vAlign w:val="center"/>
              </w:tcPr>
              <w:p w14:paraId="7DB9140E" w14:textId="77777777" w:rsidR="00377EB1" w:rsidRDefault="00000000">
                <w:r>
                  <w:t>Contre-proposition</w:t>
                </w:r>
              </w:p>
            </w:tc>
            <w:tc>
              <w:tcPr>
                <w:tcW w:w="0" w:type="auto"/>
                <w:tcMar>
                  <w:top w:w="200" w:type="dxa"/>
                </w:tcMar>
                <w:vAlign w:val="center"/>
              </w:tcPr>
              <w:sdt>
                <w:sdtPr>
                  <w:alias w:val="Contre-proposition"/>
                  <w:tag w:val="AF-TEXT-1f1438a4-ee00-4d80-a684-8f7d98611e98"/>
                  <w:id w:val="1175302074"/>
                  <w:text w:multiLine="1"/>
                </w:sdtPr>
                <w:sdtContent>
                  <w:p w14:paraId="4043612F" w14:textId="77777777" w:rsidR="00377EB1" w:rsidRDefault="00000000">
                    <w:r>
                      <w:t>Proposition 1 (Obligation d'atténuation) :</w:t>
                    </w:r>
                    <w:r>
                      <w:br/>
                    </w:r>
                    <w:r>
                      <w:br/>
                      <w:t>1 Les fournisseurs de plateformes de communication ou de moteurs de recherche doivent effectuer annuellement une évaluation des risques, prendre des mesures pour minimiser les risques identifiés, et présenter les résultats de l'évaluation ainsi que les mesures d'atténuation des risques prises dans un rapport. Celui-ci fournit des informations complètes sur les risques systémiques en Suisse générés ou renforcés par les plateformes de communication et les moteurs de recherche, ainsi que sur les mesures que les fournisseurs entreprennent pour prévenir ces risques.</w:t>
                    </w:r>
                    <w:r>
                      <w:br/>
                    </w:r>
                    <w:r>
                      <w:br/>
                      <w:t>Proposition 2 (Risques pour les mineurs et le bien-être) :</w:t>
                    </w:r>
                    <w:r>
                      <w:br/>
                    </w:r>
                    <w:r>
                      <w:br/>
                      <w:t xml:space="preserve">2 [...] b. les répercussions négatives sur les droits fondamentaux, en particulier en matière de violence sexiste, de bien-être physique et </w:t>
                    </w:r>
                    <w:r>
                      <w:lastRenderedPageBreak/>
                      <w:t>mental d'une personne et de protection des mineurs ;</w:t>
                    </w:r>
                    <w:r>
                      <w:br/>
                    </w:r>
                    <w:r>
                      <w:br/>
                      <w:t>Proposition 3 (Influence sur le débat public) :</w:t>
                    </w:r>
                    <w:r>
                      <w:br/>
                    </w:r>
                    <w:r>
                      <w:br/>
                      <w:t>2 [...] c. l'influence sur le débat public et la formation de l'opinion, des processus électoraux, des votations, ainsi que les effets négatifs sur la sécurité et l'ordre publics et la santé publique.</w:t>
                    </w:r>
                    <w:r>
                      <w:br/>
                    </w:r>
                    <w:r>
                      <w:br/>
                      <w:t>Proposition 4 (Publication) :</w:t>
                    </w:r>
                    <w:r>
                      <w:br/>
                    </w:r>
                    <w:r>
                      <w:br/>
                      <w:t>4 Les fournisseurs transmettent à l'OFCOM le rapport sur les résultats de l'évaluation des risques et les mesures d'atténuation des risques en même temps que le rapport d'évaluation visé à l'art. 25 et le publient. L'OFCOM publie le rapport.</w:t>
                    </w:r>
                  </w:p>
                </w:sdtContent>
              </w:sdt>
            </w:tc>
          </w:tr>
          <w:tr w:rsidR="00377EB1" w14:paraId="4C144D94" w14:textId="77777777">
            <w:trPr>
              <w:tblCellSpacing w:w="10" w:type="dxa"/>
            </w:trPr>
            <w:tc>
              <w:tcPr>
                <w:tcW w:w="0" w:type="auto"/>
                <w:shd w:val="clear" w:color="auto" w:fill="D9D9D9"/>
                <w:tcMar>
                  <w:top w:w="200" w:type="dxa"/>
                </w:tcMar>
                <w:vAlign w:val="center"/>
              </w:tcPr>
              <w:p w14:paraId="791ED028" w14:textId="77777777" w:rsidR="00377EB1" w:rsidRDefault="00000000">
                <w:r>
                  <w:lastRenderedPageBreak/>
                  <w:t>Explication / Remarque</w:t>
                </w:r>
              </w:p>
            </w:tc>
            <w:tc>
              <w:tcPr>
                <w:tcW w:w="0" w:type="auto"/>
                <w:tcMar>
                  <w:top w:w="200" w:type="dxa"/>
                </w:tcMar>
                <w:vAlign w:val="center"/>
              </w:tcPr>
              <w:sdt>
                <w:sdtPr>
                  <w:alias w:val="Explication / Remarque"/>
                  <w:tag w:val="AF-NOTE-1f1438a4-ee00-4d80-a684-8f7d98611e98"/>
                  <w:id w:val="-769626654"/>
                  <w:text w:multiLine="1"/>
                </w:sdtPr>
                <w:sdtContent>
                  <w:p w14:paraId="2E24927B" w14:textId="77777777" w:rsidR="00377EB1" w:rsidRDefault="00000000">
                    <w:r>
                      <w:t>Réduction des risques</w:t>
                    </w:r>
                    <w:r>
                      <w:br/>
                    </w:r>
                    <w:r>
                      <w:br/>
                      <w:t>Le GREA salue que les fournisseurs de plateformes de communication et de moteurs de recherche doivent être obligés d'effectuer des analyses sur les risques systémiques. C'est une mesure centrale du projet de loi.</w:t>
                    </w:r>
                    <w:r>
                      <w:br/>
                    </w:r>
                    <w:r>
                      <w:br/>
                      <w:t>Nous regrettons cependant vivement que parallèlement à cela, les plateformes de communication et les moteurs de recherche ne soient pas obligés de prendre également des mesures pour minimiser ces risques (il manque donc une obligation d'atténuation des risques comme celle prévue à l'art. 35 DSA) et de faire rapport sur les mesures prises. Sans de telles obligations, les plateformes devraient certes évaluer les risques, mais n'entreprendre rien contre ces risques. La réglementation risque ainsi de rester sans effet.</w:t>
                    </w:r>
                    <w:r>
                      <w:br/>
                    </w:r>
                    <w:r>
                      <w:br/>
                      <w:t>Du point de vue de la santé publique, cette lacune est la plus grave du projet. Les plateformes devraient identifier les risques, mais ne seraient pas tenues d'agir pour les réduire.</w:t>
                    </w:r>
                    <w:r>
                      <w:br/>
                    </w:r>
                    <w:r>
                      <w:br/>
                      <w:t>Définition des risques systémiques</w:t>
                    </w:r>
                    <w:r>
                      <w:br/>
                    </w:r>
                    <w:r>
                      <w:br/>
                      <w:t>La liste des risques systémiques à l'al. 2 let. b doit être élargie et complétée.</w:t>
                    </w:r>
                    <w:r>
                      <w:br/>
                    </w:r>
                    <w:r>
                      <w:br/>
                      <w:t>Premièrement, ces risques peuvent concerner non seulement les droits fondamentaux des utilisateurs, mais aussi des personnes qui n'utilisent pas elles-mêmes les plateformes.</w:t>
                    </w:r>
                    <w:r>
                      <w:br/>
                    </w:r>
                    <w:r>
                      <w:br/>
                      <w:t xml:space="preserve">Deuxièmement, les plateformes devraient également être explicitement obligées d'analyser, d'atténuer et de faire rapport sur les risques systémiques relatifs à la violence sexiste, au bien-être physique et </w:t>
                    </w:r>
                    <w:r>
                      <w:lastRenderedPageBreak/>
                      <w:t>mental d'une personne et à la protection des mineurs.</w:t>
                    </w:r>
                    <w:r>
                      <w:br/>
                    </w:r>
                    <w:r>
                      <w:br/>
                      <w:t>Du point de vue de la prévention des addictions, il est crucial d'inclure explicitement :</w:t>
                    </w:r>
                    <w:r>
                      <w:br/>
                      <w:t>- Les impacts sur le bien-être physique et mental</w:t>
                    </w:r>
                    <w:r>
                      <w:br/>
                      <w:t>- La protection des mineurs</w:t>
                    </w:r>
                    <w:r>
                      <w:br/>
                      <w:t>- Les mécanismes qui exploitent les vulnérabilités psychologiques</w:t>
                    </w:r>
                    <w:r>
                      <w:br/>
                      <w:t>- L'exposition à la publicité pour des produits nocifs pour la santé</w:t>
                    </w:r>
                    <w:r>
                      <w:br/>
                    </w:r>
                    <w:r>
                      <w:br/>
                      <w:t>Troisièmement, à l'al. 2, les risques systémiques découlant de l'influence sur le débat public et la formation d'opinion devraient être explicitement inclus. Les risques relatifs à la diffusion délibérée et massive d'informations trompeuses (désinformation) devraient également être pris en compte.</w:t>
                    </w:r>
                    <w:r>
                      <w:br/>
                    </w:r>
                    <w:r>
                      <w:br/>
                      <w:t>Forme, procédure et publication</w:t>
                    </w:r>
                    <w:r>
                      <w:br/>
                    </w:r>
                    <w:r>
                      <w:br/>
                      <w:t>Dans l'ordonnance, il devrait être stipulé qu'un aperçu de la base de données pertinente doit être joint dans un format standardisé et lisible par machine. Ceci est essentiel pour la recherche et la surveillance sociétale.</w:t>
                    </w:r>
                    <w:r>
                      <w:br/>
                    </w:r>
                    <w:r>
                      <w:br/>
                      <w:t>De plus, pour la surveillance sociétale, il est important que l'OFCOM publie les rapports par défaut (cf. prise de position sur l'art. 37).</w:t>
                    </w:r>
                  </w:p>
                </w:sdtContent>
              </w:sdt>
            </w:tc>
          </w:tr>
        </w:tbl>
      </w:sdtContent>
    </w:sdt>
    <w:p w14:paraId="41F0F8E3" w14:textId="77777777" w:rsidR="00377EB1" w:rsidRDefault="00000000">
      <w:r>
        <w:lastRenderedPageBreak/>
        <w:br w:type="page"/>
      </w:r>
    </w:p>
    <w:sdt>
      <w:sdtPr>
        <w:tag w:val="2aa0b9ca-5a7f-4b3b-8604-779bb0bacfb7"/>
        <w:id w:val="-14297499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2965"/>
          </w:tblGrid>
          <w:tr w:rsidR="00377EB1" w14:paraId="586811BE" w14:textId="77777777">
            <w:trPr>
              <w:tblCellSpacing w:w="10" w:type="dxa"/>
            </w:trPr>
            <w:tc>
              <w:tcPr>
                <w:tcW w:w="0" w:type="auto"/>
                <w:shd w:val="clear" w:color="auto" w:fill="D9D9D9"/>
                <w:tcMar>
                  <w:top w:w="200" w:type="dxa"/>
                </w:tcMar>
                <w:vAlign w:val="center"/>
              </w:tcPr>
              <w:p w14:paraId="5488F94D" w14:textId="77777777" w:rsidR="00377EB1" w:rsidRDefault="00000000">
                <w:r>
                  <w:rPr>
                    <w:color w:val="0000FF"/>
                  </w:rPr>
                  <w:t>Titre / Question</w:t>
                </w:r>
              </w:p>
            </w:tc>
            <w:tc>
              <w:tcPr>
                <w:tcW w:w="0" w:type="auto"/>
                <w:tcMar>
                  <w:top w:w="200" w:type="dxa"/>
                </w:tcMar>
                <w:vAlign w:val="center"/>
              </w:tcPr>
              <w:p w14:paraId="25D0DAD6" w14:textId="77777777" w:rsidR="00377EB1" w:rsidRDefault="00000000">
                <w:r>
                  <w:rPr>
                    <w:color w:val="0000FF"/>
                  </w:rPr>
                  <w:t>Section 9 : Point de contact</w:t>
                </w:r>
              </w:p>
            </w:tc>
          </w:tr>
          <w:tr w:rsidR="00377EB1" w14:paraId="3C07B779" w14:textId="77777777">
            <w:trPr>
              <w:tblCellSpacing w:w="10" w:type="dxa"/>
            </w:trPr>
            <w:tc>
              <w:tcPr>
                <w:tcW w:w="0" w:type="auto"/>
                <w:shd w:val="clear" w:color="auto" w:fill="D9D9D9"/>
                <w:tcMar>
                  <w:top w:w="200" w:type="dxa"/>
                </w:tcMar>
                <w:vAlign w:val="center"/>
              </w:tcPr>
              <w:p w14:paraId="2B7D833C" w14:textId="77777777" w:rsidR="00377EB1" w:rsidRDefault="00000000">
                <w:r>
                  <w:rPr>
                    <w:color w:val="0000FF"/>
                  </w:rPr>
                  <w:t>Détail de l'article / autres informations</w:t>
                </w:r>
              </w:p>
            </w:tc>
            <w:tc>
              <w:tcPr>
                <w:tcW w:w="0" w:type="auto"/>
                <w:tcMar>
                  <w:top w:w="200" w:type="dxa"/>
                </w:tcMar>
                <w:vAlign w:val="center"/>
              </w:tcPr>
              <w:p w14:paraId="09206D24" w14:textId="77777777" w:rsidR="00377EB1" w:rsidRDefault="00377EB1"/>
            </w:tc>
          </w:tr>
          <w:tr w:rsidR="00377EB1" w14:paraId="09A16365" w14:textId="77777777">
            <w:trPr>
              <w:tblCellSpacing w:w="10" w:type="dxa"/>
            </w:trPr>
            <w:tc>
              <w:tcPr>
                <w:tcW w:w="0" w:type="auto"/>
                <w:shd w:val="clear" w:color="auto" w:fill="D9D9D9"/>
                <w:tcMar>
                  <w:top w:w="200" w:type="dxa"/>
                </w:tcMar>
                <w:vAlign w:val="center"/>
              </w:tcPr>
              <w:p w14:paraId="0F167C0B" w14:textId="77777777" w:rsidR="00377EB1" w:rsidRDefault="00000000">
                <w:r>
                  <w:t>Acceptation (choisir dropdown)</w:t>
                </w:r>
              </w:p>
            </w:tc>
            <w:tc>
              <w:tcPr>
                <w:tcW w:w="0" w:type="auto"/>
                <w:tcMar>
                  <w:top w:w="200" w:type="dxa"/>
                </w:tcMar>
                <w:vAlign w:val="center"/>
              </w:tcPr>
              <w:sdt>
                <w:sdtPr>
                  <w:alias w:val="Acceptation (choisir dropdown)"/>
                  <w:tag w:val="AF-ACCEPTANCE-2aa0b9ca-5a7f-4b3b-8604-779bb0bacfb7"/>
                  <w:id w:val="-966432018"/>
                  <w:dropDownList>
                    <w:listItem w:displayText="Avis favorable" w:value="2"/>
                    <w:listItem w:displayText="Avis favorable moyennant modifications" w:value="3"/>
                    <w:listItem w:displayText="Abstention" w:value="4"/>
                    <w:listItem w:displayText="Avis défavorable" w:value="5"/>
                  </w:dropDownList>
                </w:sdtPr>
                <w:sdtContent>
                  <w:p w14:paraId="6CA178BA" w14:textId="77777777" w:rsidR="00377EB1" w:rsidRDefault="00000000"/>
                </w:sdtContent>
              </w:sdt>
            </w:tc>
          </w:tr>
          <w:tr w:rsidR="00377EB1" w14:paraId="194A7535" w14:textId="77777777">
            <w:trPr>
              <w:tblCellSpacing w:w="10" w:type="dxa"/>
            </w:trPr>
            <w:tc>
              <w:tcPr>
                <w:tcW w:w="0" w:type="auto"/>
                <w:shd w:val="clear" w:color="auto" w:fill="D9D9D9"/>
                <w:tcMar>
                  <w:top w:w="200" w:type="dxa"/>
                </w:tcMar>
                <w:vAlign w:val="center"/>
              </w:tcPr>
              <w:p w14:paraId="0F6EDBDB" w14:textId="77777777" w:rsidR="00377EB1" w:rsidRDefault="00000000">
                <w:r>
                  <w:t>Contre-proposition</w:t>
                </w:r>
              </w:p>
            </w:tc>
            <w:tc>
              <w:tcPr>
                <w:tcW w:w="0" w:type="auto"/>
                <w:tcMar>
                  <w:top w:w="200" w:type="dxa"/>
                </w:tcMar>
                <w:vAlign w:val="center"/>
              </w:tcPr>
              <w:sdt>
                <w:sdtPr>
                  <w:alias w:val="Contre-proposition"/>
                  <w:tag w:val="AF-TEXT-2aa0b9ca-5a7f-4b3b-8604-779bb0bacfb7"/>
                  <w:id w:val="2134595332"/>
                  <w:text w:multiLine="1"/>
                </w:sdtPr>
                <w:sdtContent>
                  <w:p w14:paraId="2AF522F2" w14:textId="77777777" w:rsidR="00377EB1" w:rsidRDefault="00000000"/>
                </w:sdtContent>
              </w:sdt>
            </w:tc>
          </w:tr>
          <w:tr w:rsidR="00377EB1" w14:paraId="5220B37A" w14:textId="77777777">
            <w:trPr>
              <w:tblCellSpacing w:w="10" w:type="dxa"/>
            </w:trPr>
            <w:tc>
              <w:tcPr>
                <w:tcW w:w="0" w:type="auto"/>
                <w:shd w:val="clear" w:color="auto" w:fill="D9D9D9"/>
                <w:tcMar>
                  <w:top w:w="200" w:type="dxa"/>
                </w:tcMar>
                <w:vAlign w:val="center"/>
              </w:tcPr>
              <w:p w14:paraId="587F3D2E" w14:textId="77777777" w:rsidR="00377EB1" w:rsidRDefault="00000000">
                <w:r>
                  <w:t>Explication / Remarque</w:t>
                </w:r>
              </w:p>
            </w:tc>
            <w:tc>
              <w:tcPr>
                <w:tcW w:w="0" w:type="auto"/>
                <w:tcMar>
                  <w:top w:w="200" w:type="dxa"/>
                </w:tcMar>
                <w:vAlign w:val="center"/>
              </w:tcPr>
              <w:sdt>
                <w:sdtPr>
                  <w:alias w:val="Explication / Remarque"/>
                  <w:tag w:val="AF-NOTE-2aa0b9ca-5a7f-4b3b-8604-779bb0bacfb7"/>
                  <w:id w:val="-1918549833"/>
                  <w:text w:multiLine="1"/>
                </w:sdtPr>
                <w:sdtContent>
                  <w:p w14:paraId="245B0021" w14:textId="77777777" w:rsidR="00377EB1" w:rsidRDefault="00000000"/>
                </w:sdtContent>
              </w:sdt>
            </w:tc>
          </w:tr>
        </w:tbl>
      </w:sdtContent>
    </w:sdt>
    <w:p w14:paraId="4B921FB8" w14:textId="77777777" w:rsidR="00377EB1" w:rsidRDefault="00000000">
      <w:r>
        <w:br w:type="page"/>
      </w:r>
    </w:p>
    <w:sdt>
      <w:sdtPr>
        <w:tag w:val="8aaabe16-2412-420c-a188-23029462c7dc"/>
        <w:id w:val="-2067790905"/>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7085"/>
          </w:tblGrid>
          <w:tr w:rsidR="00377EB1" w14:paraId="396B97DA" w14:textId="77777777">
            <w:trPr>
              <w:tblCellSpacing w:w="10" w:type="dxa"/>
            </w:trPr>
            <w:tc>
              <w:tcPr>
                <w:tcW w:w="0" w:type="auto"/>
                <w:shd w:val="clear" w:color="auto" w:fill="D9D9D9"/>
                <w:tcMar>
                  <w:top w:w="200" w:type="dxa"/>
                </w:tcMar>
                <w:vAlign w:val="center"/>
              </w:tcPr>
              <w:p w14:paraId="3FD7ABDD" w14:textId="77777777" w:rsidR="00377EB1" w:rsidRDefault="00000000">
                <w:r>
                  <w:rPr>
                    <w:color w:val="0000FF"/>
                  </w:rPr>
                  <w:t>Titre / Question</w:t>
                </w:r>
              </w:p>
            </w:tc>
            <w:tc>
              <w:tcPr>
                <w:tcW w:w="0" w:type="auto"/>
                <w:tcMar>
                  <w:top w:w="200" w:type="dxa"/>
                </w:tcMar>
                <w:vAlign w:val="center"/>
              </w:tcPr>
              <w:p w14:paraId="4FE904D7" w14:textId="77777777" w:rsidR="00377EB1" w:rsidRDefault="00000000">
                <w:r>
                  <w:rPr>
                    <w:color w:val="0000FF"/>
                  </w:rPr>
                  <w:t>Art. 21 Désignation et accès</w:t>
                </w:r>
              </w:p>
            </w:tc>
          </w:tr>
          <w:tr w:rsidR="00377EB1" w14:paraId="48A0C9CA" w14:textId="77777777">
            <w:trPr>
              <w:tblCellSpacing w:w="10" w:type="dxa"/>
            </w:trPr>
            <w:tc>
              <w:tcPr>
                <w:tcW w:w="0" w:type="auto"/>
                <w:shd w:val="clear" w:color="auto" w:fill="D9D9D9"/>
                <w:tcMar>
                  <w:top w:w="200" w:type="dxa"/>
                </w:tcMar>
                <w:vAlign w:val="center"/>
              </w:tcPr>
              <w:p w14:paraId="6FAD67AD" w14:textId="77777777" w:rsidR="00377EB1" w:rsidRDefault="00000000">
                <w:r>
                  <w:rPr>
                    <w:color w:val="0000FF"/>
                  </w:rPr>
                  <w:t>Détail de l'article / autres informations</w:t>
                </w:r>
              </w:p>
            </w:tc>
            <w:tc>
              <w:tcPr>
                <w:tcW w:w="0" w:type="auto"/>
                <w:tcMar>
                  <w:top w:w="200" w:type="dxa"/>
                </w:tcMar>
                <w:vAlign w:val="center"/>
              </w:tcPr>
              <w:p w14:paraId="6A6F3DBF" w14:textId="77777777" w:rsidR="00377EB1" w:rsidRDefault="00000000">
                <w:r>
                  <w:rPr>
                    <w:color w:val="0000FF"/>
                  </w:rPr>
                  <w:t>1 Les fournisseurs de plateformes de communication ou de moteurs de recherche désignent un point de contact par lequel ils peuvent communiquer rapidement et par voie électronique, dans une langue officielle avec l’OFCOM et les utilisateurs.</w:t>
                </w:r>
                <w:r>
                  <w:rPr>
                    <w:color w:val="0000FF"/>
                  </w:rPr>
                  <w:br/>
                  <w:t>2 Ils publient les informations de leur point de contact, les tiennent à jour et les rendent faciles d’accès.</w:t>
                </w:r>
              </w:p>
            </w:tc>
          </w:tr>
          <w:tr w:rsidR="00377EB1" w14:paraId="7B4121CA" w14:textId="77777777">
            <w:trPr>
              <w:tblCellSpacing w:w="10" w:type="dxa"/>
            </w:trPr>
            <w:tc>
              <w:tcPr>
                <w:tcW w:w="0" w:type="auto"/>
                <w:shd w:val="clear" w:color="auto" w:fill="D9D9D9"/>
                <w:tcMar>
                  <w:top w:w="200" w:type="dxa"/>
                </w:tcMar>
                <w:vAlign w:val="center"/>
              </w:tcPr>
              <w:p w14:paraId="5B6A1875" w14:textId="77777777" w:rsidR="00377EB1" w:rsidRDefault="00000000">
                <w:r>
                  <w:t>Acceptation (choisir dropdown)</w:t>
                </w:r>
              </w:p>
            </w:tc>
            <w:tc>
              <w:tcPr>
                <w:tcW w:w="0" w:type="auto"/>
                <w:tcMar>
                  <w:top w:w="200" w:type="dxa"/>
                </w:tcMar>
                <w:vAlign w:val="center"/>
              </w:tcPr>
              <w:sdt>
                <w:sdtPr>
                  <w:alias w:val="Acceptation (choisir dropdown)"/>
                  <w:tag w:val="AF-ACCEPTANCE-8aaabe16-2412-420c-a188-23029462c7dc"/>
                  <w:id w:val="-1566482035"/>
                  <w:dropDownList>
                    <w:listItem w:displayText="Avis favorable" w:value="2"/>
                    <w:listItem w:displayText="Avis favorable moyennant modifications" w:value="3"/>
                    <w:listItem w:displayText="Abstention" w:value="4"/>
                    <w:listItem w:displayText="Avis défavorable" w:value="5"/>
                  </w:dropDownList>
                </w:sdtPr>
                <w:sdtContent>
                  <w:p w14:paraId="103924B0" w14:textId="77777777" w:rsidR="00377EB1" w:rsidRDefault="00000000">
                    <w:r>
                      <w:t>Avis favorable moyennant modifications</w:t>
                    </w:r>
                  </w:p>
                </w:sdtContent>
              </w:sdt>
            </w:tc>
          </w:tr>
          <w:tr w:rsidR="00377EB1" w14:paraId="22433156" w14:textId="77777777">
            <w:trPr>
              <w:tblCellSpacing w:w="10" w:type="dxa"/>
            </w:trPr>
            <w:tc>
              <w:tcPr>
                <w:tcW w:w="0" w:type="auto"/>
                <w:shd w:val="clear" w:color="auto" w:fill="D9D9D9"/>
                <w:tcMar>
                  <w:top w:w="200" w:type="dxa"/>
                </w:tcMar>
                <w:vAlign w:val="center"/>
              </w:tcPr>
              <w:p w14:paraId="0CBA48E2" w14:textId="77777777" w:rsidR="00377EB1" w:rsidRDefault="00000000">
                <w:r>
                  <w:t>Contre-proposition</w:t>
                </w:r>
              </w:p>
            </w:tc>
            <w:tc>
              <w:tcPr>
                <w:tcW w:w="0" w:type="auto"/>
                <w:tcMar>
                  <w:top w:w="200" w:type="dxa"/>
                </w:tcMar>
                <w:vAlign w:val="center"/>
              </w:tcPr>
              <w:sdt>
                <w:sdtPr>
                  <w:alias w:val="Contre-proposition"/>
                  <w:tag w:val="AF-TEXT-8aaabe16-2412-420c-a188-23029462c7dc"/>
                  <w:id w:val="-1273317878"/>
                  <w:text w:multiLine="1"/>
                </w:sdtPr>
                <w:sdtContent>
                  <w:p w14:paraId="618ABB60" w14:textId="77777777" w:rsidR="00377EB1" w:rsidRDefault="00000000">
                    <w:r>
                      <w:t>Proposition - nouvelle teneur</w:t>
                    </w:r>
                    <w:r>
                      <w:br/>
                      <w:t>1 Les fournisseurs de plateformes de communication ou de moteurs de recherche doivent désigner un point de contact auquel les utilisateurs et l'OFCOM peuvent s'adresser rapidement par voie électronique dans une langue officielle ou en anglais et obtenir une réponse dans les 24 heures.</w:t>
                    </w:r>
                  </w:p>
                </w:sdtContent>
              </w:sdt>
            </w:tc>
          </w:tr>
          <w:tr w:rsidR="00377EB1" w14:paraId="0ED48D63" w14:textId="77777777">
            <w:trPr>
              <w:tblCellSpacing w:w="10" w:type="dxa"/>
            </w:trPr>
            <w:tc>
              <w:tcPr>
                <w:tcW w:w="0" w:type="auto"/>
                <w:shd w:val="clear" w:color="auto" w:fill="D9D9D9"/>
                <w:tcMar>
                  <w:top w:w="200" w:type="dxa"/>
                </w:tcMar>
                <w:vAlign w:val="center"/>
              </w:tcPr>
              <w:p w14:paraId="06C87375" w14:textId="77777777" w:rsidR="00377EB1" w:rsidRDefault="00000000">
                <w:r>
                  <w:t>Explication / Remarque</w:t>
                </w:r>
              </w:p>
            </w:tc>
            <w:tc>
              <w:tcPr>
                <w:tcW w:w="0" w:type="auto"/>
                <w:tcMar>
                  <w:top w:w="200" w:type="dxa"/>
                </w:tcMar>
                <w:vAlign w:val="center"/>
              </w:tcPr>
              <w:sdt>
                <w:sdtPr>
                  <w:alias w:val="Explication / Remarque"/>
                  <w:tag w:val="AF-NOTE-8aaabe16-2412-420c-a188-23029462c7dc"/>
                  <w:id w:val="95372358"/>
                  <w:text w:multiLine="1"/>
                </w:sdtPr>
                <w:sdtContent>
                  <w:p w14:paraId="5302005B" w14:textId="77777777" w:rsidR="00377EB1" w:rsidRDefault="00000000">
                    <w:r>
                      <w:t>Le service de signalement est un complément utile aux droits des utilisateurs. Nous proposons deux ajouts : les utilisateurs doivent également pouvoir le contacter en anglais, ce qui est important car de nombreuses personnes vivant en Suisse sont immigrées et ne maîtrisent aucune langue officielle. De plus, une réponse doit être fournie dans les 24 heures. Cela est important pour offrir un service de qualité dans le monde en ligne en constante évolution. De nombreuses demandes ne peuvent pas être reportées de plusieurs jours.</w:t>
                    </w:r>
                  </w:p>
                </w:sdtContent>
              </w:sdt>
            </w:tc>
          </w:tr>
        </w:tbl>
      </w:sdtContent>
    </w:sdt>
    <w:p w14:paraId="0B40B8C7" w14:textId="77777777" w:rsidR="00377EB1" w:rsidRDefault="00000000">
      <w:r>
        <w:br w:type="page"/>
      </w:r>
    </w:p>
    <w:sdt>
      <w:sdtPr>
        <w:tag w:val="558ae803-663d-46d5-bd30-2a28d87985f0"/>
        <w:id w:val="-93142990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9"/>
            <w:gridCol w:w="7088"/>
          </w:tblGrid>
          <w:tr w:rsidR="00377EB1" w14:paraId="0C07E5A7" w14:textId="77777777">
            <w:trPr>
              <w:tblCellSpacing w:w="10" w:type="dxa"/>
            </w:trPr>
            <w:tc>
              <w:tcPr>
                <w:tcW w:w="0" w:type="auto"/>
                <w:shd w:val="clear" w:color="auto" w:fill="D9D9D9"/>
                <w:tcMar>
                  <w:top w:w="200" w:type="dxa"/>
                </w:tcMar>
                <w:vAlign w:val="center"/>
              </w:tcPr>
              <w:p w14:paraId="4CFD6B68" w14:textId="77777777" w:rsidR="00377EB1" w:rsidRDefault="00000000">
                <w:r>
                  <w:rPr>
                    <w:color w:val="0000FF"/>
                  </w:rPr>
                  <w:t>Titre / Question</w:t>
                </w:r>
              </w:p>
            </w:tc>
            <w:tc>
              <w:tcPr>
                <w:tcW w:w="0" w:type="auto"/>
                <w:tcMar>
                  <w:top w:w="200" w:type="dxa"/>
                </w:tcMar>
                <w:vAlign w:val="center"/>
              </w:tcPr>
              <w:p w14:paraId="310E48B4" w14:textId="77777777" w:rsidR="00377EB1" w:rsidRDefault="00000000">
                <w:r>
                  <w:rPr>
                    <w:color w:val="0000FF"/>
                  </w:rPr>
                  <w:t>Art. 22 Communication</w:t>
                </w:r>
              </w:p>
            </w:tc>
          </w:tr>
          <w:tr w:rsidR="00377EB1" w14:paraId="6E62015A" w14:textId="77777777">
            <w:trPr>
              <w:tblCellSpacing w:w="10" w:type="dxa"/>
            </w:trPr>
            <w:tc>
              <w:tcPr>
                <w:tcW w:w="0" w:type="auto"/>
                <w:shd w:val="clear" w:color="auto" w:fill="D9D9D9"/>
                <w:tcMar>
                  <w:top w:w="200" w:type="dxa"/>
                </w:tcMar>
                <w:vAlign w:val="center"/>
              </w:tcPr>
              <w:p w14:paraId="2601FD5A" w14:textId="77777777" w:rsidR="00377EB1" w:rsidRDefault="00000000">
                <w:r>
                  <w:rPr>
                    <w:color w:val="0000FF"/>
                  </w:rPr>
                  <w:t>Détail de l'article / autres informations</w:t>
                </w:r>
              </w:p>
            </w:tc>
            <w:tc>
              <w:tcPr>
                <w:tcW w:w="0" w:type="auto"/>
                <w:tcMar>
                  <w:top w:w="200" w:type="dxa"/>
                </w:tcMar>
                <w:vAlign w:val="center"/>
              </w:tcPr>
              <w:p w14:paraId="35613CB0" w14:textId="77777777" w:rsidR="00377EB1" w:rsidRDefault="00000000">
                <w:r>
                  <w:rPr>
                    <w:color w:val="0000FF"/>
                  </w:rPr>
                  <w:t>1 La communication avec les points de contact respecte les principes en matière d’accessibilité.</w:t>
                </w:r>
                <w:r>
                  <w:rPr>
                    <w:color w:val="0000FF"/>
                  </w:rPr>
                  <w:br/>
                  <w:t>2 Les fournisseurs de plateformes de communication ou de moteurs de recherche ne s’appuient pas uniquement sur des outils automatisés.</w:t>
                </w:r>
                <w:r>
                  <w:rPr>
                    <w:color w:val="0000FF"/>
                  </w:rPr>
                  <w:br/>
                  <w:t>3 Ils interagissent de manière conviviale avec les utilisateurs.</w:t>
                </w:r>
              </w:p>
            </w:tc>
          </w:tr>
          <w:tr w:rsidR="00377EB1" w14:paraId="670C3464" w14:textId="77777777">
            <w:trPr>
              <w:tblCellSpacing w:w="10" w:type="dxa"/>
            </w:trPr>
            <w:tc>
              <w:tcPr>
                <w:tcW w:w="0" w:type="auto"/>
                <w:shd w:val="clear" w:color="auto" w:fill="D9D9D9"/>
                <w:tcMar>
                  <w:top w:w="200" w:type="dxa"/>
                </w:tcMar>
                <w:vAlign w:val="center"/>
              </w:tcPr>
              <w:p w14:paraId="40DADC98" w14:textId="77777777" w:rsidR="00377EB1" w:rsidRDefault="00000000">
                <w:r>
                  <w:t>Acceptation (choisir dropdown)</w:t>
                </w:r>
              </w:p>
            </w:tc>
            <w:tc>
              <w:tcPr>
                <w:tcW w:w="0" w:type="auto"/>
                <w:tcMar>
                  <w:top w:w="200" w:type="dxa"/>
                </w:tcMar>
                <w:vAlign w:val="center"/>
              </w:tcPr>
              <w:sdt>
                <w:sdtPr>
                  <w:alias w:val="Acceptation (choisir dropdown)"/>
                  <w:tag w:val="AF-ACCEPTANCE-558ae803-663d-46d5-bd30-2a28d87985f0"/>
                  <w:id w:val="889694232"/>
                  <w:dropDownList>
                    <w:listItem w:displayText="Avis favorable" w:value="2"/>
                    <w:listItem w:displayText="Avis favorable moyennant modifications" w:value="3"/>
                    <w:listItem w:displayText="Abstention" w:value="4"/>
                    <w:listItem w:displayText="Avis défavorable" w:value="5"/>
                  </w:dropDownList>
                </w:sdtPr>
                <w:sdtContent>
                  <w:p w14:paraId="274D99A6" w14:textId="77777777" w:rsidR="00377EB1" w:rsidRDefault="00000000">
                    <w:r>
                      <w:t>Avis favorable moyennant modifications</w:t>
                    </w:r>
                  </w:p>
                </w:sdtContent>
              </w:sdt>
            </w:tc>
          </w:tr>
          <w:tr w:rsidR="00377EB1" w14:paraId="5552D6EF" w14:textId="77777777">
            <w:trPr>
              <w:tblCellSpacing w:w="10" w:type="dxa"/>
            </w:trPr>
            <w:tc>
              <w:tcPr>
                <w:tcW w:w="0" w:type="auto"/>
                <w:shd w:val="clear" w:color="auto" w:fill="D9D9D9"/>
                <w:tcMar>
                  <w:top w:w="200" w:type="dxa"/>
                </w:tcMar>
                <w:vAlign w:val="center"/>
              </w:tcPr>
              <w:p w14:paraId="5A42DE48" w14:textId="77777777" w:rsidR="00377EB1" w:rsidRDefault="00000000">
                <w:r>
                  <w:t>Contre-proposition</w:t>
                </w:r>
              </w:p>
            </w:tc>
            <w:tc>
              <w:tcPr>
                <w:tcW w:w="0" w:type="auto"/>
                <w:tcMar>
                  <w:top w:w="200" w:type="dxa"/>
                </w:tcMar>
                <w:vAlign w:val="center"/>
              </w:tcPr>
              <w:sdt>
                <w:sdtPr>
                  <w:alias w:val="Contre-proposition"/>
                  <w:tag w:val="AF-TEXT-558ae803-663d-46d5-bd30-2a28d87985f0"/>
                  <w:id w:val="128902496"/>
                  <w:text w:multiLine="1"/>
                </w:sdtPr>
                <w:sdtContent>
                  <w:p w14:paraId="525656F5" w14:textId="77777777" w:rsidR="00377EB1" w:rsidRDefault="00000000">
                    <w:r>
                      <w:t>2 Les fournisseurs de plateformes de communication ou de moteurs de recherche doivent veiller à ce que les utilisateurs aient toujours à leur disposition un interlocuteur humain en plus des moyens automatisés. Les utilisateurs ont le droit de transférer une communication automatisée vers un traitement humain.</w:t>
                    </w:r>
                  </w:p>
                </w:sdtContent>
              </w:sdt>
            </w:tc>
          </w:tr>
          <w:tr w:rsidR="00377EB1" w14:paraId="329DDBB8" w14:textId="77777777">
            <w:trPr>
              <w:tblCellSpacing w:w="10" w:type="dxa"/>
            </w:trPr>
            <w:tc>
              <w:tcPr>
                <w:tcW w:w="0" w:type="auto"/>
                <w:shd w:val="clear" w:color="auto" w:fill="D9D9D9"/>
                <w:tcMar>
                  <w:top w:w="200" w:type="dxa"/>
                </w:tcMar>
                <w:vAlign w:val="center"/>
              </w:tcPr>
              <w:p w14:paraId="660C782C" w14:textId="77777777" w:rsidR="00377EB1" w:rsidRDefault="00000000">
                <w:r>
                  <w:t>Explication / Remarque</w:t>
                </w:r>
              </w:p>
            </w:tc>
            <w:tc>
              <w:tcPr>
                <w:tcW w:w="0" w:type="auto"/>
                <w:tcMar>
                  <w:top w:w="200" w:type="dxa"/>
                </w:tcMar>
                <w:vAlign w:val="center"/>
              </w:tcPr>
              <w:sdt>
                <w:sdtPr>
                  <w:alias w:val="Explication / Remarque"/>
                  <w:tag w:val="AF-NOTE-558ae803-663d-46d5-bd30-2a28d87985f0"/>
                  <w:id w:val="193203101"/>
                  <w:text w:multiLine="1"/>
                </w:sdtPr>
                <w:sdtContent>
                  <w:p w14:paraId="076B18AA" w14:textId="77777777" w:rsidR="00377EB1" w:rsidRDefault="00000000">
                    <w:r>
                      <w:t>Un ajout à l'art. 22, al. 2, garantit que les utilisateurs ne dépendent pas exclusivement de systèmes automatisés pour les questions importantes. Les procédures automatisées atteignent leurs limites notamment dans les cas complexes, en cas d'atteinte aux droits des utilisateurs ou en cas de décisions controversées. L'accès garanti à un interlocuteur humain renforce la protection juridique, améliore la traçabilité des décisions et contribue à éviter les erreurs de jugement, les abus ou la discrimination par les systèmes automatisés.</w:t>
                    </w:r>
                  </w:p>
                </w:sdtContent>
              </w:sdt>
            </w:tc>
          </w:tr>
        </w:tbl>
      </w:sdtContent>
    </w:sdt>
    <w:p w14:paraId="6D02F0E4" w14:textId="77777777" w:rsidR="00377EB1" w:rsidRDefault="00000000">
      <w:r>
        <w:br w:type="page"/>
      </w:r>
    </w:p>
    <w:sdt>
      <w:sdtPr>
        <w:tag w:val="edb8fa50-b86c-432f-8791-7df77ea492d1"/>
        <w:id w:val="1618793300"/>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3356"/>
          </w:tblGrid>
          <w:tr w:rsidR="00377EB1" w14:paraId="162CC0D3" w14:textId="77777777">
            <w:trPr>
              <w:tblCellSpacing w:w="10" w:type="dxa"/>
            </w:trPr>
            <w:tc>
              <w:tcPr>
                <w:tcW w:w="0" w:type="auto"/>
                <w:shd w:val="clear" w:color="auto" w:fill="D9D9D9"/>
                <w:tcMar>
                  <w:top w:w="200" w:type="dxa"/>
                </w:tcMar>
                <w:vAlign w:val="center"/>
              </w:tcPr>
              <w:p w14:paraId="24E04CDF" w14:textId="77777777" w:rsidR="00377EB1" w:rsidRDefault="00000000">
                <w:r>
                  <w:rPr>
                    <w:color w:val="0000FF"/>
                  </w:rPr>
                  <w:t>Titre / Question</w:t>
                </w:r>
              </w:p>
            </w:tc>
            <w:tc>
              <w:tcPr>
                <w:tcW w:w="0" w:type="auto"/>
                <w:tcMar>
                  <w:top w:w="200" w:type="dxa"/>
                </w:tcMar>
                <w:vAlign w:val="center"/>
              </w:tcPr>
              <w:p w14:paraId="4BF1CC05" w14:textId="77777777" w:rsidR="00377EB1" w:rsidRDefault="00000000">
                <w:r>
                  <w:rPr>
                    <w:color w:val="0000FF"/>
                  </w:rPr>
                  <w:t>Section 10 : Représentant légal</w:t>
                </w:r>
              </w:p>
            </w:tc>
          </w:tr>
          <w:tr w:rsidR="00377EB1" w14:paraId="37DAB618" w14:textId="77777777">
            <w:trPr>
              <w:tblCellSpacing w:w="10" w:type="dxa"/>
            </w:trPr>
            <w:tc>
              <w:tcPr>
                <w:tcW w:w="0" w:type="auto"/>
                <w:shd w:val="clear" w:color="auto" w:fill="D9D9D9"/>
                <w:tcMar>
                  <w:top w:w="200" w:type="dxa"/>
                </w:tcMar>
                <w:vAlign w:val="center"/>
              </w:tcPr>
              <w:p w14:paraId="4DEE0C6F" w14:textId="77777777" w:rsidR="00377EB1" w:rsidRDefault="00000000">
                <w:r>
                  <w:rPr>
                    <w:color w:val="0000FF"/>
                  </w:rPr>
                  <w:t>Détail de l'article / autres informations</w:t>
                </w:r>
              </w:p>
            </w:tc>
            <w:tc>
              <w:tcPr>
                <w:tcW w:w="0" w:type="auto"/>
                <w:tcMar>
                  <w:top w:w="200" w:type="dxa"/>
                </w:tcMar>
                <w:vAlign w:val="center"/>
              </w:tcPr>
              <w:p w14:paraId="405FD77D" w14:textId="77777777" w:rsidR="00377EB1" w:rsidRDefault="00377EB1"/>
            </w:tc>
          </w:tr>
          <w:tr w:rsidR="00377EB1" w14:paraId="0D251CAB" w14:textId="77777777">
            <w:trPr>
              <w:tblCellSpacing w:w="10" w:type="dxa"/>
            </w:trPr>
            <w:tc>
              <w:tcPr>
                <w:tcW w:w="0" w:type="auto"/>
                <w:shd w:val="clear" w:color="auto" w:fill="D9D9D9"/>
                <w:tcMar>
                  <w:top w:w="200" w:type="dxa"/>
                </w:tcMar>
                <w:vAlign w:val="center"/>
              </w:tcPr>
              <w:p w14:paraId="5C888ED5" w14:textId="77777777" w:rsidR="00377EB1" w:rsidRDefault="00000000">
                <w:r>
                  <w:t>Acceptation (choisir dropdown)</w:t>
                </w:r>
              </w:p>
            </w:tc>
            <w:tc>
              <w:tcPr>
                <w:tcW w:w="0" w:type="auto"/>
                <w:tcMar>
                  <w:top w:w="200" w:type="dxa"/>
                </w:tcMar>
                <w:vAlign w:val="center"/>
              </w:tcPr>
              <w:sdt>
                <w:sdtPr>
                  <w:alias w:val="Acceptation (choisir dropdown)"/>
                  <w:tag w:val="AF-ACCEPTANCE-edb8fa50-b86c-432f-8791-7df77ea492d1"/>
                  <w:id w:val="1098758559"/>
                  <w:dropDownList>
                    <w:listItem w:displayText="Avis favorable" w:value="2"/>
                    <w:listItem w:displayText="Avis favorable moyennant modifications" w:value="3"/>
                    <w:listItem w:displayText="Abstention" w:value="4"/>
                    <w:listItem w:displayText="Avis défavorable" w:value="5"/>
                  </w:dropDownList>
                </w:sdtPr>
                <w:sdtContent>
                  <w:p w14:paraId="7DDC7298" w14:textId="77777777" w:rsidR="00377EB1" w:rsidRDefault="00000000"/>
                </w:sdtContent>
              </w:sdt>
            </w:tc>
          </w:tr>
          <w:tr w:rsidR="00377EB1" w14:paraId="60F4CA8B" w14:textId="77777777">
            <w:trPr>
              <w:tblCellSpacing w:w="10" w:type="dxa"/>
            </w:trPr>
            <w:tc>
              <w:tcPr>
                <w:tcW w:w="0" w:type="auto"/>
                <w:shd w:val="clear" w:color="auto" w:fill="D9D9D9"/>
                <w:tcMar>
                  <w:top w:w="200" w:type="dxa"/>
                </w:tcMar>
                <w:vAlign w:val="center"/>
              </w:tcPr>
              <w:p w14:paraId="63C991BA" w14:textId="77777777" w:rsidR="00377EB1" w:rsidRDefault="00000000">
                <w:r>
                  <w:t>Contre-proposition</w:t>
                </w:r>
              </w:p>
            </w:tc>
            <w:tc>
              <w:tcPr>
                <w:tcW w:w="0" w:type="auto"/>
                <w:tcMar>
                  <w:top w:w="200" w:type="dxa"/>
                </w:tcMar>
                <w:vAlign w:val="center"/>
              </w:tcPr>
              <w:sdt>
                <w:sdtPr>
                  <w:alias w:val="Contre-proposition"/>
                  <w:tag w:val="AF-TEXT-edb8fa50-b86c-432f-8791-7df77ea492d1"/>
                  <w:id w:val="2017647284"/>
                  <w:text w:multiLine="1"/>
                </w:sdtPr>
                <w:sdtContent>
                  <w:p w14:paraId="46E882F5" w14:textId="77777777" w:rsidR="00377EB1" w:rsidRDefault="00000000"/>
                </w:sdtContent>
              </w:sdt>
            </w:tc>
          </w:tr>
          <w:tr w:rsidR="00377EB1" w14:paraId="3C44B102" w14:textId="77777777">
            <w:trPr>
              <w:tblCellSpacing w:w="10" w:type="dxa"/>
            </w:trPr>
            <w:tc>
              <w:tcPr>
                <w:tcW w:w="0" w:type="auto"/>
                <w:shd w:val="clear" w:color="auto" w:fill="D9D9D9"/>
                <w:tcMar>
                  <w:top w:w="200" w:type="dxa"/>
                </w:tcMar>
                <w:vAlign w:val="center"/>
              </w:tcPr>
              <w:p w14:paraId="2A0B12A9" w14:textId="77777777" w:rsidR="00377EB1" w:rsidRDefault="00000000">
                <w:r>
                  <w:t>Explication / Remarque</w:t>
                </w:r>
              </w:p>
            </w:tc>
            <w:tc>
              <w:tcPr>
                <w:tcW w:w="0" w:type="auto"/>
                <w:tcMar>
                  <w:top w:w="200" w:type="dxa"/>
                </w:tcMar>
                <w:vAlign w:val="center"/>
              </w:tcPr>
              <w:sdt>
                <w:sdtPr>
                  <w:alias w:val="Explication / Remarque"/>
                  <w:tag w:val="AF-NOTE-edb8fa50-b86c-432f-8791-7df77ea492d1"/>
                  <w:id w:val="-1952233513"/>
                  <w:text w:multiLine="1"/>
                </w:sdtPr>
                <w:sdtContent>
                  <w:p w14:paraId="05D7A0E9" w14:textId="77777777" w:rsidR="00377EB1" w:rsidRDefault="00000000"/>
                </w:sdtContent>
              </w:sdt>
            </w:tc>
          </w:tr>
        </w:tbl>
      </w:sdtContent>
    </w:sdt>
    <w:p w14:paraId="32477391" w14:textId="77777777" w:rsidR="00377EB1" w:rsidRDefault="00000000">
      <w:r>
        <w:br w:type="page"/>
      </w:r>
    </w:p>
    <w:sdt>
      <w:sdtPr>
        <w:tag w:val="c4e53354-ad56-46ee-8200-b489feaafc0f"/>
        <w:id w:val="-36506013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9"/>
            <w:gridCol w:w="7088"/>
          </w:tblGrid>
          <w:tr w:rsidR="00377EB1" w14:paraId="305EC582" w14:textId="77777777">
            <w:trPr>
              <w:tblCellSpacing w:w="10" w:type="dxa"/>
            </w:trPr>
            <w:tc>
              <w:tcPr>
                <w:tcW w:w="0" w:type="auto"/>
                <w:shd w:val="clear" w:color="auto" w:fill="D9D9D9"/>
                <w:tcMar>
                  <w:top w:w="200" w:type="dxa"/>
                </w:tcMar>
                <w:vAlign w:val="center"/>
              </w:tcPr>
              <w:p w14:paraId="7A295358" w14:textId="77777777" w:rsidR="00377EB1" w:rsidRDefault="00000000">
                <w:r>
                  <w:rPr>
                    <w:color w:val="0000FF"/>
                  </w:rPr>
                  <w:t>Titre / Question</w:t>
                </w:r>
              </w:p>
            </w:tc>
            <w:tc>
              <w:tcPr>
                <w:tcW w:w="0" w:type="auto"/>
                <w:tcMar>
                  <w:top w:w="200" w:type="dxa"/>
                </w:tcMar>
                <w:vAlign w:val="center"/>
              </w:tcPr>
              <w:p w14:paraId="1E6F56B9" w14:textId="77777777" w:rsidR="00377EB1" w:rsidRDefault="00000000">
                <w:r>
                  <w:rPr>
                    <w:color w:val="0000FF"/>
                  </w:rPr>
                  <w:t>Art. 23 Désignation</w:t>
                </w:r>
              </w:p>
            </w:tc>
          </w:tr>
          <w:tr w:rsidR="00377EB1" w14:paraId="3C54719C" w14:textId="77777777">
            <w:trPr>
              <w:tblCellSpacing w:w="10" w:type="dxa"/>
            </w:trPr>
            <w:tc>
              <w:tcPr>
                <w:tcW w:w="0" w:type="auto"/>
                <w:shd w:val="clear" w:color="auto" w:fill="D9D9D9"/>
                <w:tcMar>
                  <w:top w:w="200" w:type="dxa"/>
                </w:tcMar>
                <w:vAlign w:val="center"/>
              </w:tcPr>
              <w:p w14:paraId="3ECBDEF3" w14:textId="77777777" w:rsidR="00377EB1" w:rsidRDefault="00000000">
                <w:r>
                  <w:rPr>
                    <w:color w:val="0000FF"/>
                  </w:rPr>
                  <w:t>Détail de l'article / autres informations</w:t>
                </w:r>
              </w:p>
            </w:tc>
            <w:tc>
              <w:tcPr>
                <w:tcW w:w="0" w:type="auto"/>
                <w:tcMar>
                  <w:top w:w="200" w:type="dxa"/>
                </w:tcMar>
                <w:vAlign w:val="center"/>
              </w:tcPr>
              <w:p w14:paraId="2E34D823" w14:textId="77777777" w:rsidR="00377EB1" w:rsidRDefault="00000000">
                <w:r>
                  <w:rPr>
                    <w:color w:val="0000FF"/>
                  </w:rPr>
                  <w:t>1 Les fournisseurs de plateformes de communication ou de moteurs de recherche qui n’ont pas d’établissement en Suisse nomment une personne morale ou physique en Suisse pour agir comme leur représentant légal.</w:t>
                </w:r>
                <w:r>
                  <w:rPr>
                    <w:color w:val="0000FF"/>
                  </w:rPr>
                  <w:br/>
                  <w:t>2 Ils communiquent les coordonnées de ces personnes à l’OFCOM dans les trois mois suivants leur inscription sur la liste prévue à l’art. 29, al. 3, publient ces informations, les tiennent à jour et les rendent faciles d’accès.</w:t>
                </w:r>
              </w:p>
            </w:tc>
          </w:tr>
          <w:tr w:rsidR="00377EB1" w14:paraId="0FAF9AA2" w14:textId="77777777">
            <w:trPr>
              <w:tblCellSpacing w:w="10" w:type="dxa"/>
            </w:trPr>
            <w:tc>
              <w:tcPr>
                <w:tcW w:w="0" w:type="auto"/>
                <w:shd w:val="clear" w:color="auto" w:fill="D9D9D9"/>
                <w:tcMar>
                  <w:top w:w="200" w:type="dxa"/>
                </w:tcMar>
                <w:vAlign w:val="center"/>
              </w:tcPr>
              <w:p w14:paraId="0E973EAC" w14:textId="77777777" w:rsidR="00377EB1" w:rsidRDefault="00000000">
                <w:r>
                  <w:t>Acceptation (choisir dropdown)</w:t>
                </w:r>
              </w:p>
            </w:tc>
            <w:tc>
              <w:tcPr>
                <w:tcW w:w="0" w:type="auto"/>
                <w:tcMar>
                  <w:top w:w="200" w:type="dxa"/>
                </w:tcMar>
                <w:vAlign w:val="center"/>
              </w:tcPr>
              <w:sdt>
                <w:sdtPr>
                  <w:alias w:val="Acceptation (choisir dropdown)"/>
                  <w:tag w:val="AF-ACCEPTANCE-c4e53354-ad56-46ee-8200-b489feaafc0f"/>
                  <w:id w:val="-1528249124"/>
                  <w:dropDownList>
                    <w:listItem w:displayText="Avis favorable" w:value="2"/>
                    <w:listItem w:displayText="Avis favorable moyennant modifications" w:value="3"/>
                    <w:listItem w:displayText="Abstention" w:value="4"/>
                    <w:listItem w:displayText="Avis défavorable" w:value="5"/>
                  </w:dropDownList>
                </w:sdtPr>
                <w:sdtContent>
                  <w:p w14:paraId="5B4C0D85" w14:textId="77777777" w:rsidR="00377EB1" w:rsidRDefault="00000000">
                    <w:r>
                      <w:t>Avis favorable moyennant modifications</w:t>
                    </w:r>
                  </w:p>
                </w:sdtContent>
              </w:sdt>
            </w:tc>
          </w:tr>
          <w:tr w:rsidR="00377EB1" w14:paraId="76D48652" w14:textId="77777777">
            <w:trPr>
              <w:tblCellSpacing w:w="10" w:type="dxa"/>
            </w:trPr>
            <w:tc>
              <w:tcPr>
                <w:tcW w:w="0" w:type="auto"/>
                <w:shd w:val="clear" w:color="auto" w:fill="D9D9D9"/>
                <w:tcMar>
                  <w:top w:w="200" w:type="dxa"/>
                </w:tcMar>
                <w:vAlign w:val="center"/>
              </w:tcPr>
              <w:p w14:paraId="5ECC013B" w14:textId="77777777" w:rsidR="00377EB1" w:rsidRDefault="00000000">
                <w:r>
                  <w:t>Contre-proposition</w:t>
                </w:r>
              </w:p>
            </w:tc>
            <w:tc>
              <w:tcPr>
                <w:tcW w:w="0" w:type="auto"/>
                <w:tcMar>
                  <w:top w:w="200" w:type="dxa"/>
                </w:tcMar>
                <w:vAlign w:val="center"/>
              </w:tcPr>
              <w:sdt>
                <w:sdtPr>
                  <w:alias w:val="Contre-proposition"/>
                  <w:tag w:val="AF-TEXT-c4e53354-ad56-46ee-8200-b489feaafc0f"/>
                  <w:id w:val="-1739309020"/>
                  <w:text w:multiLine="1"/>
                </w:sdtPr>
                <w:sdtContent>
                  <w:p w14:paraId="5358201B" w14:textId="77777777" w:rsidR="00377EB1" w:rsidRDefault="00000000">
                    <w:r>
                      <w:t>Nouvelle teneur</w:t>
                    </w:r>
                    <w:r>
                      <w:br/>
                      <w:t>1 Les fournisseurs de plateformes de communication ou de moteurs de recherche qui ne sont pas établis en Suisse doivent désigner une personne morale ou physique en Suisse comme leur représentant légal. Le représentant légal désigné est également le domicile de notification au sens de l'art. 140 CPC, de l'art. 87 CPP et de l'art. 11b PA.</w:t>
                    </w:r>
                  </w:p>
                </w:sdtContent>
              </w:sdt>
            </w:tc>
          </w:tr>
          <w:tr w:rsidR="00377EB1" w14:paraId="3E41398A" w14:textId="77777777">
            <w:trPr>
              <w:tblCellSpacing w:w="10" w:type="dxa"/>
            </w:trPr>
            <w:tc>
              <w:tcPr>
                <w:tcW w:w="0" w:type="auto"/>
                <w:shd w:val="clear" w:color="auto" w:fill="D9D9D9"/>
                <w:tcMar>
                  <w:top w:w="200" w:type="dxa"/>
                </w:tcMar>
                <w:vAlign w:val="center"/>
              </w:tcPr>
              <w:p w14:paraId="5231E1D0" w14:textId="77777777" w:rsidR="00377EB1" w:rsidRDefault="00000000">
                <w:r>
                  <w:t>Explication / Remarque</w:t>
                </w:r>
              </w:p>
            </w:tc>
            <w:tc>
              <w:tcPr>
                <w:tcW w:w="0" w:type="auto"/>
                <w:tcMar>
                  <w:top w:w="200" w:type="dxa"/>
                </w:tcMar>
                <w:vAlign w:val="center"/>
              </w:tcPr>
              <w:sdt>
                <w:sdtPr>
                  <w:alias w:val="Explication / Remarque"/>
                  <w:tag w:val="AF-NOTE-c4e53354-ad56-46ee-8200-b489feaafc0f"/>
                  <w:id w:val="-289050598"/>
                  <w:text w:multiLine="1"/>
                </w:sdtPr>
                <w:sdtContent>
                  <w:p w14:paraId="5EB0C34D" w14:textId="77777777" w:rsidR="00377EB1" w:rsidRDefault="00000000">
                    <w:r>
                      <w:t>Le domicile de notification est une notion juridique établie dans le droit procédural suisse, contrairement à la représentation juridique. Il est donc essentiel de relier ces deux notions. Cette extension est importante, car les explications de l'AP-LPC (chiffre 4.2.10) ne décrivent la représentation juridique que comme un domicile de notification au sens de l'art. 11b, al. 1, PA. En droit administratif, la représentation juridique ou le domicile de notification est limité aux autorités administratives. Dans le cas présent, il s'agirait concrètement de l'OFCOM. L'ajout étend le domicile de notification à d'autres autorités telles que les autorités pénales ou les tribunaux civils (par la référence expresse au droit pénal et civil).</w:t>
                    </w:r>
                    <w:r>
                      <w:br/>
                      <w:t>Ce n'est que si toutes les autorités disposent d'un domicile de notification que les motions 18.3306 et 18.3379 visant à renforcer l'application du droit, que le Parlement a déjà adoptées à une large majorité en 2018 et 2019, seront pleinement satisfaites.</w:t>
                    </w:r>
                  </w:p>
                </w:sdtContent>
              </w:sdt>
            </w:tc>
          </w:tr>
        </w:tbl>
      </w:sdtContent>
    </w:sdt>
    <w:p w14:paraId="6749316E" w14:textId="77777777" w:rsidR="00377EB1" w:rsidRDefault="00000000">
      <w:r>
        <w:br w:type="page"/>
      </w:r>
    </w:p>
    <w:sdt>
      <w:sdtPr>
        <w:tag w:val="dd776096-ae9a-4b8f-95db-9696991ba4e0"/>
        <w:id w:val="167399085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3932"/>
          </w:tblGrid>
          <w:tr w:rsidR="00377EB1" w14:paraId="0390B551" w14:textId="77777777">
            <w:trPr>
              <w:tblCellSpacing w:w="10" w:type="dxa"/>
            </w:trPr>
            <w:tc>
              <w:tcPr>
                <w:tcW w:w="0" w:type="auto"/>
                <w:shd w:val="clear" w:color="auto" w:fill="D9D9D9"/>
                <w:tcMar>
                  <w:top w:w="200" w:type="dxa"/>
                </w:tcMar>
                <w:vAlign w:val="center"/>
              </w:tcPr>
              <w:p w14:paraId="7DFA420B" w14:textId="77777777" w:rsidR="00377EB1" w:rsidRDefault="00000000">
                <w:r>
                  <w:rPr>
                    <w:color w:val="0000FF"/>
                  </w:rPr>
                  <w:t>Titre / Question</w:t>
                </w:r>
              </w:p>
            </w:tc>
            <w:tc>
              <w:tcPr>
                <w:tcW w:w="0" w:type="auto"/>
                <w:tcMar>
                  <w:top w:w="200" w:type="dxa"/>
                </w:tcMar>
                <w:vAlign w:val="center"/>
              </w:tcPr>
              <w:p w14:paraId="04C48E38" w14:textId="77777777" w:rsidR="00377EB1" w:rsidRDefault="00000000">
                <w:r>
                  <w:rPr>
                    <w:color w:val="0000FF"/>
                  </w:rPr>
                  <w:t>Section 11 : Évaluation indépendante</w:t>
                </w:r>
              </w:p>
            </w:tc>
          </w:tr>
          <w:tr w:rsidR="00377EB1" w14:paraId="55B204FA" w14:textId="77777777">
            <w:trPr>
              <w:tblCellSpacing w:w="10" w:type="dxa"/>
            </w:trPr>
            <w:tc>
              <w:tcPr>
                <w:tcW w:w="0" w:type="auto"/>
                <w:shd w:val="clear" w:color="auto" w:fill="D9D9D9"/>
                <w:tcMar>
                  <w:top w:w="200" w:type="dxa"/>
                </w:tcMar>
                <w:vAlign w:val="center"/>
              </w:tcPr>
              <w:p w14:paraId="61889607" w14:textId="77777777" w:rsidR="00377EB1" w:rsidRDefault="00000000">
                <w:r>
                  <w:rPr>
                    <w:color w:val="0000FF"/>
                  </w:rPr>
                  <w:t>Détail de l'article / autres informations</w:t>
                </w:r>
              </w:p>
            </w:tc>
            <w:tc>
              <w:tcPr>
                <w:tcW w:w="0" w:type="auto"/>
                <w:tcMar>
                  <w:top w:w="200" w:type="dxa"/>
                </w:tcMar>
                <w:vAlign w:val="center"/>
              </w:tcPr>
              <w:p w14:paraId="4FF06DD3" w14:textId="77777777" w:rsidR="00377EB1" w:rsidRDefault="00377EB1"/>
            </w:tc>
          </w:tr>
          <w:tr w:rsidR="00377EB1" w14:paraId="4C63B133" w14:textId="77777777">
            <w:trPr>
              <w:tblCellSpacing w:w="10" w:type="dxa"/>
            </w:trPr>
            <w:tc>
              <w:tcPr>
                <w:tcW w:w="0" w:type="auto"/>
                <w:shd w:val="clear" w:color="auto" w:fill="D9D9D9"/>
                <w:tcMar>
                  <w:top w:w="200" w:type="dxa"/>
                </w:tcMar>
                <w:vAlign w:val="center"/>
              </w:tcPr>
              <w:p w14:paraId="2975D60B" w14:textId="77777777" w:rsidR="00377EB1" w:rsidRDefault="00000000">
                <w:r>
                  <w:t>Acceptation (choisir dropdown)</w:t>
                </w:r>
              </w:p>
            </w:tc>
            <w:tc>
              <w:tcPr>
                <w:tcW w:w="0" w:type="auto"/>
                <w:tcMar>
                  <w:top w:w="200" w:type="dxa"/>
                </w:tcMar>
                <w:vAlign w:val="center"/>
              </w:tcPr>
              <w:sdt>
                <w:sdtPr>
                  <w:alias w:val="Acceptation (choisir dropdown)"/>
                  <w:tag w:val="AF-ACCEPTANCE-dd776096-ae9a-4b8f-95db-9696991ba4e0"/>
                  <w:id w:val="95764879"/>
                  <w:dropDownList>
                    <w:listItem w:displayText="Avis favorable" w:value="2"/>
                    <w:listItem w:displayText="Avis favorable moyennant modifications" w:value="3"/>
                    <w:listItem w:displayText="Abstention" w:value="4"/>
                    <w:listItem w:displayText="Avis défavorable" w:value="5"/>
                  </w:dropDownList>
                </w:sdtPr>
                <w:sdtContent>
                  <w:p w14:paraId="28A13B11" w14:textId="77777777" w:rsidR="00377EB1" w:rsidRDefault="00000000"/>
                </w:sdtContent>
              </w:sdt>
            </w:tc>
          </w:tr>
          <w:tr w:rsidR="00377EB1" w14:paraId="6C59C3C1" w14:textId="77777777">
            <w:trPr>
              <w:tblCellSpacing w:w="10" w:type="dxa"/>
            </w:trPr>
            <w:tc>
              <w:tcPr>
                <w:tcW w:w="0" w:type="auto"/>
                <w:shd w:val="clear" w:color="auto" w:fill="D9D9D9"/>
                <w:tcMar>
                  <w:top w:w="200" w:type="dxa"/>
                </w:tcMar>
                <w:vAlign w:val="center"/>
              </w:tcPr>
              <w:p w14:paraId="2791C9F2" w14:textId="77777777" w:rsidR="00377EB1" w:rsidRDefault="00000000">
                <w:r>
                  <w:t>Contre-proposition</w:t>
                </w:r>
              </w:p>
            </w:tc>
            <w:tc>
              <w:tcPr>
                <w:tcW w:w="0" w:type="auto"/>
                <w:tcMar>
                  <w:top w:w="200" w:type="dxa"/>
                </w:tcMar>
                <w:vAlign w:val="center"/>
              </w:tcPr>
              <w:sdt>
                <w:sdtPr>
                  <w:alias w:val="Contre-proposition"/>
                  <w:tag w:val="AF-TEXT-dd776096-ae9a-4b8f-95db-9696991ba4e0"/>
                  <w:id w:val="1657110047"/>
                  <w:text w:multiLine="1"/>
                </w:sdtPr>
                <w:sdtContent>
                  <w:p w14:paraId="1EFD0948" w14:textId="77777777" w:rsidR="00377EB1" w:rsidRDefault="00000000"/>
                </w:sdtContent>
              </w:sdt>
            </w:tc>
          </w:tr>
          <w:tr w:rsidR="00377EB1" w14:paraId="48FE2BAD" w14:textId="77777777">
            <w:trPr>
              <w:tblCellSpacing w:w="10" w:type="dxa"/>
            </w:trPr>
            <w:tc>
              <w:tcPr>
                <w:tcW w:w="0" w:type="auto"/>
                <w:shd w:val="clear" w:color="auto" w:fill="D9D9D9"/>
                <w:tcMar>
                  <w:top w:w="200" w:type="dxa"/>
                </w:tcMar>
                <w:vAlign w:val="center"/>
              </w:tcPr>
              <w:p w14:paraId="4AB7B095" w14:textId="77777777" w:rsidR="00377EB1" w:rsidRDefault="00000000">
                <w:r>
                  <w:t>Explication / Remarque</w:t>
                </w:r>
              </w:p>
            </w:tc>
            <w:tc>
              <w:tcPr>
                <w:tcW w:w="0" w:type="auto"/>
                <w:tcMar>
                  <w:top w:w="200" w:type="dxa"/>
                </w:tcMar>
                <w:vAlign w:val="center"/>
              </w:tcPr>
              <w:sdt>
                <w:sdtPr>
                  <w:alias w:val="Explication / Remarque"/>
                  <w:tag w:val="AF-NOTE-dd776096-ae9a-4b8f-95db-9696991ba4e0"/>
                  <w:id w:val="-755128620"/>
                  <w:text w:multiLine="1"/>
                </w:sdtPr>
                <w:sdtContent>
                  <w:p w14:paraId="03FE2C82" w14:textId="77777777" w:rsidR="00377EB1" w:rsidRDefault="00000000"/>
                </w:sdtContent>
              </w:sdt>
            </w:tc>
          </w:tr>
        </w:tbl>
      </w:sdtContent>
    </w:sdt>
    <w:p w14:paraId="59DE6B61" w14:textId="77777777" w:rsidR="00377EB1" w:rsidRDefault="00000000">
      <w:r>
        <w:br w:type="page"/>
      </w:r>
    </w:p>
    <w:sdt>
      <w:sdtPr>
        <w:tag w:val="4d3a26b9-0474-42b9-a302-b92f24cfb066"/>
        <w:id w:val="-129805685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9"/>
            <w:gridCol w:w="7088"/>
          </w:tblGrid>
          <w:tr w:rsidR="00377EB1" w14:paraId="61AE8772" w14:textId="77777777">
            <w:trPr>
              <w:tblCellSpacing w:w="10" w:type="dxa"/>
            </w:trPr>
            <w:tc>
              <w:tcPr>
                <w:tcW w:w="0" w:type="auto"/>
                <w:shd w:val="clear" w:color="auto" w:fill="D9D9D9"/>
                <w:tcMar>
                  <w:top w:w="200" w:type="dxa"/>
                </w:tcMar>
                <w:vAlign w:val="center"/>
              </w:tcPr>
              <w:p w14:paraId="44CA58C8" w14:textId="77777777" w:rsidR="00377EB1" w:rsidRDefault="00000000">
                <w:r>
                  <w:rPr>
                    <w:color w:val="0000FF"/>
                  </w:rPr>
                  <w:t>Titre / Question</w:t>
                </w:r>
              </w:p>
            </w:tc>
            <w:tc>
              <w:tcPr>
                <w:tcW w:w="0" w:type="auto"/>
                <w:tcMar>
                  <w:top w:w="200" w:type="dxa"/>
                </w:tcMar>
                <w:vAlign w:val="center"/>
              </w:tcPr>
              <w:p w14:paraId="21BCC3C1" w14:textId="77777777" w:rsidR="00377EB1" w:rsidRDefault="00000000">
                <w:r>
                  <w:rPr>
                    <w:color w:val="0000FF"/>
                  </w:rPr>
                  <w:t>Art. 24 Évaluation indépendante</w:t>
                </w:r>
              </w:p>
            </w:tc>
          </w:tr>
          <w:tr w:rsidR="00377EB1" w14:paraId="43C3022C" w14:textId="77777777">
            <w:trPr>
              <w:tblCellSpacing w:w="10" w:type="dxa"/>
            </w:trPr>
            <w:tc>
              <w:tcPr>
                <w:tcW w:w="0" w:type="auto"/>
                <w:shd w:val="clear" w:color="auto" w:fill="D9D9D9"/>
                <w:tcMar>
                  <w:top w:w="200" w:type="dxa"/>
                </w:tcMar>
                <w:vAlign w:val="center"/>
              </w:tcPr>
              <w:p w14:paraId="7F8F136D" w14:textId="77777777" w:rsidR="00377EB1" w:rsidRDefault="00000000">
                <w:r>
                  <w:rPr>
                    <w:color w:val="0000FF"/>
                  </w:rPr>
                  <w:t>Détail de l'article / autres informations</w:t>
                </w:r>
              </w:p>
            </w:tc>
            <w:tc>
              <w:tcPr>
                <w:tcW w:w="0" w:type="auto"/>
                <w:tcMar>
                  <w:top w:w="200" w:type="dxa"/>
                </w:tcMar>
                <w:vAlign w:val="center"/>
              </w:tcPr>
              <w:p w14:paraId="2EE935D5" w14:textId="77777777" w:rsidR="00377EB1" w:rsidRDefault="00000000">
                <w:r>
                  <w:rPr>
                    <w:color w:val="0000FF"/>
                  </w:rPr>
                  <w:t>1 Les fournisseurs de plateformes de communication ou de moteurs de recherche soumettent chaque année, à leurs frais, leurs services à une évaluation pour contrôler le respect des devoirs de diligence prévus au chapitre 2.</w:t>
                </w:r>
                <w:r>
                  <w:rPr>
                    <w:color w:val="0000FF"/>
                  </w:rPr>
                  <w:br/>
                  <w:t>2 À leur demande, l’OFCOM certifie les organisations indépendantes habilitées à effectuer cette évaluation. Le Conseil fédéral règle la procédure de certification, en particulier les exigences liées à l’indépendance, à l’expertise et aux compétences techniques dans le domaine.</w:t>
                </w:r>
                <w:r>
                  <w:rPr>
                    <w:color w:val="0000FF"/>
                  </w:rPr>
                  <w:br/>
                  <w:t>3 Les fournisseurs de plateformes de communication et de moteurs de recherche coopèrent avec les organisations d’évaluation pour permettre à celles-ci de mener leur évaluation en temps utile, de manière efficace et efficiente, notamment en leur donnant accès à toutes les informations et à tous les locaux utiles à la réalisation de l’évaluation.</w:t>
                </w:r>
              </w:p>
            </w:tc>
          </w:tr>
          <w:tr w:rsidR="00377EB1" w14:paraId="13E72FBF" w14:textId="77777777">
            <w:trPr>
              <w:tblCellSpacing w:w="10" w:type="dxa"/>
            </w:trPr>
            <w:tc>
              <w:tcPr>
                <w:tcW w:w="0" w:type="auto"/>
                <w:shd w:val="clear" w:color="auto" w:fill="D9D9D9"/>
                <w:tcMar>
                  <w:top w:w="200" w:type="dxa"/>
                </w:tcMar>
                <w:vAlign w:val="center"/>
              </w:tcPr>
              <w:p w14:paraId="2B372B00" w14:textId="77777777" w:rsidR="00377EB1" w:rsidRDefault="00000000">
                <w:r>
                  <w:t>Acceptation (choisir dropdown)</w:t>
                </w:r>
              </w:p>
            </w:tc>
            <w:tc>
              <w:tcPr>
                <w:tcW w:w="0" w:type="auto"/>
                <w:tcMar>
                  <w:top w:w="200" w:type="dxa"/>
                </w:tcMar>
                <w:vAlign w:val="center"/>
              </w:tcPr>
              <w:sdt>
                <w:sdtPr>
                  <w:alias w:val="Acceptation (choisir dropdown)"/>
                  <w:tag w:val="AF-ACCEPTANCE-4d3a26b9-0474-42b9-a302-b92f24cfb066"/>
                  <w:id w:val="1932012361"/>
                  <w:dropDownList>
                    <w:listItem w:displayText="Avis favorable" w:value="2"/>
                    <w:listItem w:displayText="Avis favorable moyennant modifications" w:value="3"/>
                    <w:listItem w:displayText="Abstention" w:value="4"/>
                    <w:listItem w:displayText="Avis défavorable" w:value="5"/>
                  </w:dropDownList>
                </w:sdtPr>
                <w:sdtContent>
                  <w:p w14:paraId="7E7970BE" w14:textId="77777777" w:rsidR="00377EB1" w:rsidRDefault="00000000"/>
                </w:sdtContent>
              </w:sdt>
            </w:tc>
          </w:tr>
          <w:tr w:rsidR="00377EB1" w14:paraId="23A39B60" w14:textId="77777777">
            <w:trPr>
              <w:tblCellSpacing w:w="10" w:type="dxa"/>
            </w:trPr>
            <w:tc>
              <w:tcPr>
                <w:tcW w:w="0" w:type="auto"/>
                <w:shd w:val="clear" w:color="auto" w:fill="D9D9D9"/>
                <w:tcMar>
                  <w:top w:w="200" w:type="dxa"/>
                </w:tcMar>
                <w:vAlign w:val="center"/>
              </w:tcPr>
              <w:p w14:paraId="271F7C7E" w14:textId="77777777" w:rsidR="00377EB1" w:rsidRDefault="00000000">
                <w:r>
                  <w:t>Contre-proposition</w:t>
                </w:r>
              </w:p>
            </w:tc>
            <w:tc>
              <w:tcPr>
                <w:tcW w:w="0" w:type="auto"/>
                <w:tcMar>
                  <w:top w:w="200" w:type="dxa"/>
                </w:tcMar>
                <w:vAlign w:val="center"/>
              </w:tcPr>
              <w:sdt>
                <w:sdtPr>
                  <w:alias w:val="Contre-proposition"/>
                  <w:tag w:val="AF-TEXT-4d3a26b9-0474-42b9-a302-b92f24cfb066"/>
                  <w:id w:val="-261069871"/>
                  <w:text w:multiLine="1"/>
                </w:sdtPr>
                <w:sdtContent>
                  <w:p w14:paraId="7DF7B9E6" w14:textId="77777777" w:rsidR="00377EB1" w:rsidRDefault="00000000"/>
                </w:sdtContent>
              </w:sdt>
            </w:tc>
          </w:tr>
          <w:tr w:rsidR="00377EB1" w14:paraId="545AE63D" w14:textId="77777777">
            <w:trPr>
              <w:tblCellSpacing w:w="10" w:type="dxa"/>
            </w:trPr>
            <w:tc>
              <w:tcPr>
                <w:tcW w:w="0" w:type="auto"/>
                <w:shd w:val="clear" w:color="auto" w:fill="D9D9D9"/>
                <w:tcMar>
                  <w:top w:w="200" w:type="dxa"/>
                </w:tcMar>
                <w:vAlign w:val="center"/>
              </w:tcPr>
              <w:p w14:paraId="568C7E3A" w14:textId="77777777" w:rsidR="00377EB1" w:rsidRDefault="00000000">
                <w:r>
                  <w:t>Explication / Remarque</w:t>
                </w:r>
              </w:p>
            </w:tc>
            <w:tc>
              <w:tcPr>
                <w:tcW w:w="0" w:type="auto"/>
                <w:tcMar>
                  <w:top w:w="200" w:type="dxa"/>
                </w:tcMar>
                <w:vAlign w:val="center"/>
              </w:tcPr>
              <w:sdt>
                <w:sdtPr>
                  <w:alias w:val="Explication / Remarque"/>
                  <w:tag w:val="AF-NOTE-4d3a26b9-0474-42b9-a302-b92f24cfb066"/>
                  <w:id w:val="-1549059348"/>
                  <w:text w:multiLine="1"/>
                </w:sdtPr>
                <w:sdtContent>
                  <w:p w14:paraId="66D3546E" w14:textId="77777777" w:rsidR="00377EB1" w:rsidRDefault="00000000"/>
                </w:sdtContent>
              </w:sdt>
            </w:tc>
          </w:tr>
        </w:tbl>
      </w:sdtContent>
    </w:sdt>
    <w:p w14:paraId="3E3F89AD" w14:textId="77777777" w:rsidR="00377EB1" w:rsidRDefault="00000000">
      <w:r>
        <w:br w:type="page"/>
      </w:r>
    </w:p>
    <w:sdt>
      <w:sdtPr>
        <w:tag w:val="ba819029-6c79-4a15-8c61-fa8e18b7e257"/>
        <w:id w:val="206998938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2"/>
            <w:gridCol w:w="7105"/>
          </w:tblGrid>
          <w:tr w:rsidR="00377EB1" w14:paraId="308D4151" w14:textId="77777777">
            <w:trPr>
              <w:tblCellSpacing w:w="10" w:type="dxa"/>
            </w:trPr>
            <w:tc>
              <w:tcPr>
                <w:tcW w:w="0" w:type="auto"/>
                <w:shd w:val="clear" w:color="auto" w:fill="D9D9D9"/>
                <w:tcMar>
                  <w:top w:w="200" w:type="dxa"/>
                </w:tcMar>
                <w:vAlign w:val="center"/>
              </w:tcPr>
              <w:p w14:paraId="269191AF" w14:textId="77777777" w:rsidR="00377EB1" w:rsidRDefault="00000000">
                <w:r>
                  <w:rPr>
                    <w:color w:val="0000FF"/>
                  </w:rPr>
                  <w:t>Titre / Question</w:t>
                </w:r>
              </w:p>
            </w:tc>
            <w:tc>
              <w:tcPr>
                <w:tcW w:w="0" w:type="auto"/>
                <w:tcMar>
                  <w:top w:w="200" w:type="dxa"/>
                </w:tcMar>
                <w:vAlign w:val="center"/>
              </w:tcPr>
              <w:p w14:paraId="398EA644" w14:textId="77777777" w:rsidR="00377EB1" w:rsidRDefault="00000000">
                <w:r>
                  <w:rPr>
                    <w:color w:val="0000FF"/>
                  </w:rPr>
                  <w:t>Art. 25 Rapport d’évaluation et rapport sur les mesures</w:t>
                </w:r>
              </w:p>
            </w:tc>
          </w:tr>
          <w:tr w:rsidR="00377EB1" w14:paraId="36446F75" w14:textId="77777777">
            <w:trPr>
              <w:tblCellSpacing w:w="10" w:type="dxa"/>
            </w:trPr>
            <w:tc>
              <w:tcPr>
                <w:tcW w:w="0" w:type="auto"/>
                <w:shd w:val="clear" w:color="auto" w:fill="D9D9D9"/>
                <w:tcMar>
                  <w:top w:w="200" w:type="dxa"/>
                </w:tcMar>
                <w:vAlign w:val="center"/>
              </w:tcPr>
              <w:p w14:paraId="360F8643" w14:textId="77777777" w:rsidR="00377EB1" w:rsidRDefault="00000000">
                <w:r>
                  <w:rPr>
                    <w:color w:val="0000FF"/>
                  </w:rPr>
                  <w:t>Détail de l'article / autres informations</w:t>
                </w:r>
              </w:p>
            </w:tc>
            <w:tc>
              <w:tcPr>
                <w:tcW w:w="0" w:type="auto"/>
                <w:tcMar>
                  <w:top w:w="200" w:type="dxa"/>
                </w:tcMar>
                <w:vAlign w:val="center"/>
              </w:tcPr>
              <w:p w14:paraId="0C9E76E9" w14:textId="77777777" w:rsidR="00377EB1" w:rsidRDefault="00000000">
                <w:r>
                  <w:rPr>
                    <w:color w:val="0000FF"/>
                  </w:rPr>
                  <w:t>1 Suite à chaque évaluation, l’organisation établit un rapport écrit, qui contient notamment :</w:t>
                </w:r>
                <w:r>
                  <w:rPr>
                    <w:color w:val="0000FF"/>
                  </w:rPr>
                  <w:br/>
                </w:r>
                <w:r>
                  <w:rPr>
                    <w:color w:val="0000FF"/>
                  </w:rPr>
                  <w:tab/>
                  <w:t>a.son nom et son adresse ;</w:t>
                </w:r>
                <w:r>
                  <w:rPr>
                    <w:color w:val="0000FF"/>
                  </w:rPr>
                  <w:br/>
                </w:r>
                <w:r>
                  <w:rPr>
                    <w:color w:val="0000FF"/>
                  </w:rPr>
                  <w:tab/>
                  <w:t>b.le nom, l’adresse et le point de contact du fournisseur de la plateforme de communication ou du moteur de recherche ;</w:t>
                </w:r>
                <w:r>
                  <w:rPr>
                    <w:color w:val="0000FF"/>
                  </w:rPr>
                  <w:br/>
                </w:r>
                <w:r>
                  <w:rPr>
                    <w:color w:val="0000FF"/>
                  </w:rPr>
                  <w:tab/>
                  <w:t>c.la période couverte ;</w:t>
                </w:r>
                <w:r>
                  <w:rPr>
                    <w:color w:val="0000FF"/>
                  </w:rPr>
                  <w:br/>
                </w:r>
                <w:r>
                  <w:rPr>
                    <w:color w:val="0000FF"/>
                  </w:rPr>
                  <w:tab/>
                  <w:t>d.une déclaration d’intérêt ;</w:t>
                </w:r>
                <w:r>
                  <w:rPr>
                    <w:color w:val="0000FF"/>
                  </w:rPr>
                  <w:br/>
                </w:r>
                <w:r>
                  <w:rPr>
                    <w:color w:val="0000FF"/>
                  </w:rPr>
                  <w:tab/>
                  <w:t>e.une description des éléments spécifiques faisant l’objet de l’évaluation ;</w:t>
                </w:r>
                <w:r>
                  <w:rPr>
                    <w:color w:val="0000FF"/>
                  </w:rPr>
                  <w:br/>
                </w:r>
                <w:r>
                  <w:rPr>
                    <w:color w:val="0000FF"/>
                  </w:rPr>
                  <w:tab/>
                  <w:t>f.la méthodologie appliquée ;</w:t>
                </w:r>
                <w:r>
                  <w:rPr>
                    <w:color w:val="0000FF"/>
                  </w:rPr>
                  <w:br/>
                </w:r>
                <w:r>
                  <w:rPr>
                    <w:color w:val="0000FF"/>
                  </w:rPr>
                  <w:tab/>
                  <w:t>g.une description et une synthèse des principales conclusions de l’évaluation ;</w:t>
                </w:r>
                <w:r>
                  <w:rPr>
                    <w:color w:val="0000FF"/>
                  </w:rPr>
                  <w:br/>
                </w:r>
                <w:r>
                  <w:rPr>
                    <w:color w:val="0000FF"/>
                  </w:rPr>
                  <w:tab/>
                  <w:t>h.une liste des tiers consultés ;</w:t>
                </w:r>
                <w:r>
                  <w:rPr>
                    <w:color w:val="0000FF"/>
                  </w:rPr>
                  <w:br/>
                </w:r>
                <w:r>
                  <w:rPr>
                    <w:color w:val="0000FF"/>
                  </w:rPr>
                  <w:tab/>
                  <w:t>i.les circonstances et les raisons d’un éventuel empêchement dans l’évaluation ;</w:t>
                </w:r>
                <w:r>
                  <w:rPr>
                    <w:color w:val="0000FF"/>
                  </w:rPr>
                  <w:br/>
                </w:r>
                <w:r>
                  <w:rPr>
                    <w:color w:val="0000FF"/>
                  </w:rPr>
                  <w:tab/>
                  <w:t>j.un avis sur le résultat de l’évaluation ;</w:t>
                </w:r>
                <w:r>
                  <w:rPr>
                    <w:color w:val="0000FF"/>
                  </w:rPr>
                  <w:br/>
                </w:r>
                <w:r>
                  <w:rPr>
                    <w:color w:val="0000FF"/>
                  </w:rPr>
                  <w:tab/>
                  <w:t>k.des recommandations opérationnelles si le rapport identifie des manquements.</w:t>
                </w:r>
                <w:r>
                  <w:rPr>
                    <w:color w:val="0000FF"/>
                  </w:rPr>
                  <w:br/>
                  <w:t>2 Si le rapport identifie des manquements, le fournisseur de plateformes de communication ou de moteurs de recherche prend des mesures pour y remédier et établit un rapport dans lequel il expose :</w:t>
                </w:r>
                <w:r>
                  <w:rPr>
                    <w:color w:val="0000FF"/>
                  </w:rPr>
                  <w:br/>
                </w:r>
                <w:r>
                  <w:rPr>
                    <w:color w:val="0000FF"/>
                  </w:rPr>
                  <w:tab/>
                  <w:t>a.comment il met en œuvre les recommandations de l’organisation d’évaluation ; ou</w:t>
                </w:r>
                <w:r>
                  <w:rPr>
                    <w:color w:val="0000FF"/>
                  </w:rPr>
                  <w:br/>
                </w:r>
                <w:r>
                  <w:rPr>
                    <w:color w:val="0000FF"/>
                  </w:rPr>
                  <w:tab/>
                  <w:t>b.les raisons de s’en écarter et les mesures alternatives prises pour remédier aux manquements.</w:t>
                </w:r>
                <w:r>
                  <w:rPr>
                    <w:color w:val="0000FF"/>
                  </w:rPr>
                  <w:br/>
                  <w:t>3 Dans les trois mois qui suivent la réception du rapport, il publie et transmet à l’OFCOM le rapport d’évaluation au sens de l’al. 1 sans données personnelles et, si des manquements ont été identifiés, un rapport sur les mesures prises au sens de l’al. 2 sans données personnelles. L’OFCOM peut également publier ces rapports.</w:t>
                </w:r>
                <w:r>
                  <w:rPr>
                    <w:color w:val="0000FF"/>
                  </w:rPr>
                  <w:br/>
                  <w:t>4 Le Conseil fédéral règle la forme et les modalités de présentation du rapport.</w:t>
                </w:r>
              </w:p>
            </w:tc>
          </w:tr>
          <w:tr w:rsidR="00377EB1" w14:paraId="7AA7EDEF" w14:textId="77777777">
            <w:trPr>
              <w:tblCellSpacing w:w="10" w:type="dxa"/>
            </w:trPr>
            <w:tc>
              <w:tcPr>
                <w:tcW w:w="0" w:type="auto"/>
                <w:shd w:val="clear" w:color="auto" w:fill="D9D9D9"/>
                <w:tcMar>
                  <w:top w:w="200" w:type="dxa"/>
                </w:tcMar>
                <w:vAlign w:val="center"/>
              </w:tcPr>
              <w:p w14:paraId="7A74B8C9" w14:textId="77777777" w:rsidR="00377EB1" w:rsidRDefault="00000000">
                <w:r>
                  <w:t>Acceptation (choisir dropdown)</w:t>
                </w:r>
              </w:p>
            </w:tc>
            <w:tc>
              <w:tcPr>
                <w:tcW w:w="0" w:type="auto"/>
                <w:tcMar>
                  <w:top w:w="200" w:type="dxa"/>
                </w:tcMar>
                <w:vAlign w:val="center"/>
              </w:tcPr>
              <w:sdt>
                <w:sdtPr>
                  <w:alias w:val="Acceptation (choisir dropdown)"/>
                  <w:tag w:val="AF-ACCEPTANCE-ba819029-6c79-4a15-8c61-fa8e18b7e257"/>
                  <w:id w:val="575946420"/>
                  <w:dropDownList>
                    <w:listItem w:displayText="Avis favorable" w:value="2"/>
                    <w:listItem w:displayText="Avis favorable moyennant modifications" w:value="3"/>
                    <w:listItem w:displayText="Abstention" w:value="4"/>
                    <w:listItem w:displayText="Avis défavorable" w:value="5"/>
                  </w:dropDownList>
                </w:sdtPr>
                <w:sdtContent>
                  <w:p w14:paraId="6AE1FCB0" w14:textId="77777777" w:rsidR="00377EB1" w:rsidRDefault="00000000">
                    <w:r>
                      <w:t>Avis favorable moyennant modifications</w:t>
                    </w:r>
                  </w:p>
                </w:sdtContent>
              </w:sdt>
            </w:tc>
          </w:tr>
          <w:tr w:rsidR="00377EB1" w14:paraId="7B0DC6ED" w14:textId="77777777">
            <w:trPr>
              <w:tblCellSpacing w:w="10" w:type="dxa"/>
            </w:trPr>
            <w:tc>
              <w:tcPr>
                <w:tcW w:w="0" w:type="auto"/>
                <w:shd w:val="clear" w:color="auto" w:fill="D9D9D9"/>
                <w:tcMar>
                  <w:top w:w="200" w:type="dxa"/>
                </w:tcMar>
                <w:vAlign w:val="center"/>
              </w:tcPr>
              <w:p w14:paraId="175FEFB9" w14:textId="77777777" w:rsidR="00377EB1" w:rsidRDefault="00000000">
                <w:r>
                  <w:t>Contre-proposition</w:t>
                </w:r>
              </w:p>
            </w:tc>
            <w:tc>
              <w:tcPr>
                <w:tcW w:w="0" w:type="auto"/>
                <w:tcMar>
                  <w:top w:w="200" w:type="dxa"/>
                </w:tcMar>
                <w:vAlign w:val="center"/>
              </w:tcPr>
              <w:sdt>
                <w:sdtPr>
                  <w:alias w:val="Contre-proposition"/>
                  <w:tag w:val="AF-TEXT-ba819029-6c79-4a15-8c61-fa8e18b7e257"/>
                  <w:id w:val="-873770484"/>
                  <w:text w:multiLine="1"/>
                </w:sdtPr>
                <w:sdtContent>
                  <w:p w14:paraId="567C5676" w14:textId="77777777" w:rsidR="00377EB1" w:rsidRDefault="00000000">
                    <w:r>
                      <w:t>Proposition - Nouvelle teneur</w:t>
                    </w:r>
                    <w:r>
                      <w:br/>
                      <w:t xml:space="preserve">3 Dans les trois mois suivant la réception du rapport d'évaluation, les fournisseurs doivent publier le rapport d'évaluation sans données personnelles et, si des lacunes ont été constatées, le rapport sur les mesures prises sans données personnelles, et les transmettre à </w:t>
                    </w:r>
                    <w:r>
                      <w:lastRenderedPageBreak/>
                      <w:t>l'OFCOM. L'OFCOM doit également publier les rapports.</w:t>
                    </w:r>
                  </w:p>
                </w:sdtContent>
              </w:sdt>
            </w:tc>
          </w:tr>
          <w:tr w:rsidR="00377EB1" w14:paraId="4DC6559D" w14:textId="77777777">
            <w:trPr>
              <w:tblCellSpacing w:w="10" w:type="dxa"/>
            </w:trPr>
            <w:tc>
              <w:tcPr>
                <w:tcW w:w="0" w:type="auto"/>
                <w:shd w:val="clear" w:color="auto" w:fill="D9D9D9"/>
                <w:tcMar>
                  <w:top w:w="200" w:type="dxa"/>
                </w:tcMar>
                <w:vAlign w:val="center"/>
              </w:tcPr>
              <w:p w14:paraId="5A957F09" w14:textId="77777777" w:rsidR="00377EB1" w:rsidRDefault="00000000">
                <w:r>
                  <w:lastRenderedPageBreak/>
                  <w:t>Explication / Remarque</w:t>
                </w:r>
              </w:p>
            </w:tc>
            <w:tc>
              <w:tcPr>
                <w:tcW w:w="0" w:type="auto"/>
                <w:tcMar>
                  <w:top w:w="200" w:type="dxa"/>
                </w:tcMar>
                <w:vAlign w:val="center"/>
              </w:tcPr>
              <w:sdt>
                <w:sdtPr>
                  <w:alias w:val="Explication / Remarque"/>
                  <w:tag w:val="AF-NOTE-ba819029-6c79-4a15-8c61-fa8e18b7e257"/>
                  <w:id w:val="-159382229"/>
                  <w:text w:multiLine="1"/>
                </w:sdtPr>
                <w:sdtContent>
                  <w:p w14:paraId="34376FBC" w14:textId="77777777" w:rsidR="00377EB1" w:rsidRDefault="00000000">
                    <w:r>
                      <w:t>Nous saluons les dispositions relatives au rapport d'évaluation et au rapport sur les mesures. Il est toutefois important pour la surveillance sociale que l'OFCOM publie systématiquement les rapports (cf. prise de position sur l'art. 37). Pour cela, nous proposons une modification de l'alinéa 3.</w:t>
                    </w:r>
                  </w:p>
                </w:sdtContent>
              </w:sdt>
            </w:tc>
          </w:tr>
        </w:tbl>
      </w:sdtContent>
    </w:sdt>
    <w:p w14:paraId="4CCF4B77" w14:textId="77777777" w:rsidR="00377EB1" w:rsidRDefault="00000000">
      <w:r>
        <w:br w:type="page"/>
      </w:r>
    </w:p>
    <w:sdt>
      <w:sdtPr>
        <w:tag w:val="60d86d0e-6e94-4827-b475-ad0704063aca"/>
        <w:id w:val="-187606679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3430"/>
          </w:tblGrid>
          <w:tr w:rsidR="00377EB1" w14:paraId="33789EEE" w14:textId="77777777">
            <w:trPr>
              <w:tblCellSpacing w:w="10" w:type="dxa"/>
            </w:trPr>
            <w:tc>
              <w:tcPr>
                <w:tcW w:w="0" w:type="auto"/>
                <w:shd w:val="clear" w:color="auto" w:fill="D9D9D9"/>
                <w:tcMar>
                  <w:top w:w="200" w:type="dxa"/>
                </w:tcMar>
                <w:vAlign w:val="center"/>
              </w:tcPr>
              <w:p w14:paraId="478EEF7E" w14:textId="77777777" w:rsidR="00377EB1" w:rsidRDefault="00000000">
                <w:r>
                  <w:rPr>
                    <w:color w:val="0000FF"/>
                  </w:rPr>
                  <w:t>Titre / Question</w:t>
                </w:r>
              </w:p>
            </w:tc>
            <w:tc>
              <w:tcPr>
                <w:tcW w:w="0" w:type="auto"/>
                <w:tcMar>
                  <w:top w:w="200" w:type="dxa"/>
                </w:tcMar>
                <w:vAlign w:val="center"/>
              </w:tcPr>
              <w:p w14:paraId="518697C1" w14:textId="77777777" w:rsidR="00377EB1" w:rsidRDefault="00000000">
                <w:r>
                  <w:rPr>
                    <w:color w:val="0000FF"/>
                  </w:rPr>
                  <w:t>Section 12 : Accès aux données</w:t>
                </w:r>
              </w:p>
            </w:tc>
          </w:tr>
          <w:tr w:rsidR="00377EB1" w14:paraId="55568AE4" w14:textId="77777777">
            <w:trPr>
              <w:tblCellSpacing w:w="10" w:type="dxa"/>
            </w:trPr>
            <w:tc>
              <w:tcPr>
                <w:tcW w:w="0" w:type="auto"/>
                <w:shd w:val="clear" w:color="auto" w:fill="D9D9D9"/>
                <w:tcMar>
                  <w:top w:w="200" w:type="dxa"/>
                </w:tcMar>
                <w:vAlign w:val="center"/>
              </w:tcPr>
              <w:p w14:paraId="3575E5CE" w14:textId="77777777" w:rsidR="00377EB1" w:rsidRDefault="00000000">
                <w:r>
                  <w:rPr>
                    <w:color w:val="0000FF"/>
                  </w:rPr>
                  <w:t>Détail de l'article / autres informations</w:t>
                </w:r>
              </w:p>
            </w:tc>
            <w:tc>
              <w:tcPr>
                <w:tcW w:w="0" w:type="auto"/>
                <w:tcMar>
                  <w:top w:w="200" w:type="dxa"/>
                </w:tcMar>
                <w:vAlign w:val="center"/>
              </w:tcPr>
              <w:p w14:paraId="06FDE568" w14:textId="77777777" w:rsidR="00377EB1" w:rsidRDefault="00377EB1"/>
            </w:tc>
          </w:tr>
          <w:tr w:rsidR="00377EB1" w14:paraId="48F4BBFA" w14:textId="77777777">
            <w:trPr>
              <w:tblCellSpacing w:w="10" w:type="dxa"/>
            </w:trPr>
            <w:tc>
              <w:tcPr>
                <w:tcW w:w="0" w:type="auto"/>
                <w:shd w:val="clear" w:color="auto" w:fill="D9D9D9"/>
                <w:tcMar>
                  <w:top w:w="200" w:type="dxa"/>
                </w:tcMar>
                <w:vAlign w:val="center"/>
              </w:tcPr>
              <w:p w14:paraId="741B2AEF" w14:textId="77777777" w:rsidR="00377EB1" w:rsidRDefault="00000000">
                <w:r>
                  <w:t>Acceptation (choisir dropdown)</w:t>
                </w:r>
              </w:p>
            </w:tc>
            <w:tc>
              <w:tcPr>
                <w:tcW w:w="0" w:type="auto"/>
                <w:tcMar>
                  <w:top w:w="200" w:type="dxa"/>
                </w:tcMar>
                <w:vAlign w:val="center"/>
              </w:tcPr>
              <w:sdt>
                <w:sdtPr>
                  <w:alias w:val="Acceptation (choisir dropdown)"/>
                  <w:tag w:val="AF-ACCEPTANCE-60d86d0e-6e94-4827-b475-ad0704063aca"/>
                  <w:id w:val="1073388316"/>
                  <w:dropDownList>
                    <w:listItem w:displayText="Avis favorable" w:value="2"/>
                    <w:listItem w:displayText="Avis favorable moyennant modifications" w:value="3"/>
                    <w:listItem w:displayText="Abstention" w:value="4"/>
                    <w:listItem w:displayText="Avis défavorable" w:value="5"/>
                  </w:dropDownList>
                </w:sdtPr>
                <w:sdtContent>
                  <w:p w14:paraId="514B186C" w14:textId="77777777" w:rsidR="00377EB1" w:rsidRDefault="00000000"/>
                </w:sdtContent>
              </w:sdt>
            </w:tc>
          </w:tr>
          <w:tr w:rsidR="00377EB1" w14:paraId="202F8B43" w14:textId="77777777">
            <w:trPr>
              <w:tblCellSpacing w:w="10" w:type="dxa"/>
            </w:trPr>
            <w:tc>
              <w:tcPr>
                <w:tcW w:w="0" w:type="auto"/>
                <w:shd w:val="clear" w:color="auto" w:fill="D9D9D9"/>
                <w:tcMar>
                  <w:top w:w="200" w:type="dxa"/>
                </w:tcMar>
                <w:vAlign w:val="center"/>
              </w:tcPr>
              <w:p w14:paraId="6FDC505E" w14:textId="77777777" w:rsidR="00377EB1" w:rsidRDefault="00000000">
                <w:r>
                  <w:t>Contre-proposition</w:t>
                </w:r>
              </w:p>
            </w:tc>
            <w:tc>
              <w:tcPr>
                <w:tcW w:w="0" w:type="auto"/>
                <w:tcMar>
                  <w:top w:w="200" w:type="dxa"/>
                </w:tcMar>
                <w:vAlign w:val="center"/>
              </w:tcPr>
              <w:sdt>
                <w:sdtPr>
                  <w:alias w:val="Contre-proposition"/>
                  <w:tag w:val="AF-TEXT-60d86d0e-6e94-4827-b475-ad0704063aca"/>
                  <w:id w:val="-642589875"/>
                  <w:text w:multiLine="1"/>
                </w:sdtPr>
                <w:sdtContent>
                  <w:p w14:paraId="72040B39" w14:textId="77777777" w:rsidR="00377EB1" w:rsidRDefault="00000000"/>
                </w:sdtContent>
              </w:sdt>
            </w:tc>
          </w:tr>
          <w:tr w:rsidR="00377EB1" w14:paraId="5B8802B1" w14:textId="77777777">
            <w:trPr>
              <w:tblCellSpacing w:w="10" w:type="dxa"/>
            </w:trPr>
            <w:tc>
              <w:tcPr>
                <w:tcW w:w="0" w:type="auto"/>
                <w:shd w:val="clear" w:color="auto" w:fill="D9D9D9"/>
                <w:tcMar>
                  <w:top w:w="200" w:type="dxa"/>
                </w:tcMar>
                <w:vAlign w:val="center"/>
              </w:tcPr>
              <w:p w14:paraId="5AFE3F10" w14:textId="77777777" w:rsidR="00377EB1" w:rsidRDefault="00000000">
                <w:r>
                  <w:t>Explication / Remarque</w:t>
                </w:r>
              </w:p>
            </w:tc>
            <w:tc>
              <w:tcPr>
                <w:tcW w:w="0" w:type="auto"/>
                <w:tcMar>
                  <w:top w:w="200" w:type="dxa"/>
                </w:tcMar>
                <w:vAlign w:val="center"/>
              </w:tcPr>
              <w:sdt>
                <w:sdtPr>
                  <w:alias w:val="Explication / Remarque"/>
                  <w:tag w:val="AF-NOTE-60d86d0e-6e94-4827-b475-ad0704063aca"/>
                  <w:id w:val="1909809074"/>
                  <w:text w:multiLine="1"/>
                </w:sdtPr>
                <w:sdtContent>
                  <w:p w14:paraId="66C62BB7" w14:textId="77777777" w:rsidR="00377EB1" w:rsidRDefault="00000000"/>
                </w:sdtContent>
              </w:sdt>
            </w:tc>
          </w:tr>
        </w:tbl>
      </w:sdtContent>
    </w:sdt>
    <w:p w14:paraId="0BDC19C5" w14:textId="77777777" w:rsidR="00377EB1" w:rsidRDefault="00000000">
      <w:r>
        <w:br w:type="page"/>
      </w:r>
    </w:p>
    <w:sdt>
      <w:sdtPr>
        <w:tag w:val="7864e8d4-ac38-4bbd-99d0-5d1a46e5c40c"/>
        <w:id w:val="128515355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58"/>
            <w:gridCol w:w="6149"/>
          </w:tblGrid>
          <w:tr w:rsidR="00377EB1" w14:paraId="31144D4A" w14:textId="77777777">
            <w:trPr>
              <w:tblCellSpacing w:w="10" w:type="dxa"/>
            </w:trPr>
            <w:tc>
              <w:tcPr>
                <w:tcW w:w="0" w:type="auto"/>
                <w:shd w:val="clear" w:color="auto" w:fill="D9D9D9"/>
                <w:tcMar>
                  <w:top w:w="200" w:type="dxa"/>
                </w:tcMar>
                <w:vAlign w:val="center"/>
              </w:tcPr>
              <w:p w14:paraId="15D54966" w14:textId="77777777" w:rsidR="00377EB1" w:rsidRDefault="00000000">
                <w:r>
                  <w:rPr>
                    <w:color w:val="0000FF"/>
                  </w:rPr>
                  <w:t>Titre / Question</w:t>
                </w:r>
              </w:p>
            </w:tc>
            <w:tc>
              <w:tcPr>
                <w:tcW w:w="0" w:type="auto"/>
                <w:tcMar>
                  <w:top w:w="200" w:type="dxa"/>
                </w:tcMar>
                <w:vAlign w:val="center"/>
              </w:tcPr>
              <w:p w14:paraId="326D95B0" w14:textId="77777777" w:rsidR="00377EB1" w:rsidRDefault="00000000">
                <w:r>
                  <w:rPr>
                    <w:color w:val="0000FF"/>
                  </w:rPr>
                  <w:t>Art. 26 Accès aux données pour les organes de recherche et les organisations de la société civile</w:t>
                </w:r>
              </w:p>
            </w:tc>
          </w:tr>
          <w:tr w:rsidR="00377EB1" w14:paraId="06DB1511" w14:textId="77777777">
            <w:trPr>
              <w:tblCellSpacing w:w="10" w:type="dxa"/>
            </w:trPr>
            <w:tc>
              <w:tcPr>
                <w:tcW w:w="0" w:type="auto"/>
                <w:shd w:val="clear" w:color="auto" w:fill="D9D9D9"/>
                <w:tcMar>
                  <w:top w:w="200" w:type="dxa"/>
                </w:tcMar>
                <w:vAlign w:val="center"/>
              </w:tcPr>
              <w:p w14:paraId="72E5ED3E" w14:textId="77777777" w:rsidR="00377EB1" w:rsidRDefault="00000000">
                <w:r>
                  <w:rPr>
                    <w:color w:val="0000FF"/>
                  </w:rPr>
                  <w:t>Détail de l'article / autres informations</w:t>
                </w:r>
              </w:p>
            </w:tc>
            <w:tc>
              <w:tcPr>
                <w:tcW w:w="0" w:type="auto"/>
                <w:tcMar>
                  <w:top w:w="200" w:type="dxa"/>
                </w:tcMar>
                <w:vAlign w:val="center"/>
              </w:tcPr>
              <w:p w14:paraId="79CB49CC" w14:textId="77777777" w:rsidR="00377EB1" w:rsidRDefault="00377EB1"/>
            </w:tc>
          </w:tr>
          <w:tr w:rsidR="00377EB1" w14:paraId="24F033F9" w14:textId="77777777">
            <w:trPr>
              <w:tblCellSpacing w:w="10" w:type="dxa"/>
            </w:trPr>
            <w:tc>
              <w:tcPr>
                <w:tcW w:w="0" w:type="auto"/>
                <w:shd w:val="clear" w:color="auto" w:fill="D9D9D9"/>
                <w:tcMar>
                  <w:top w:w="200" w:type="dxa"/>
                </w:tcMar>
                <w:vAlign w:val="center"/>
              </w:tcPr>
              <w:p w14:paraId="1DC3EDB1" w14:textId="77777777" w:rsidR="00377EB1" w:rsidRDefault="00000000">
                <w:r>
                  <w:t>Acceptation (choisir dropdown)</w:t>
                </w:r>
              </w:p>
            </w:tc>
            <w:tc>
              <w:tcPr>
                <w:tcW w:w="0" w:type="auto"/>
                <w:tcMar>
                  <w:top w:w="200" w:type="dxa"/>
                </w:tcMar>
                <w:vAlign w:val="center"/>
              </w:tcPr>
              <w:sdt>
                <w:sdtPr>
                  <w:alias w:val="Acceptation (choisir dropdown)"/>
                  <w:tag w:val="AF-ACCEPTANCE-7864e8d4-ac38-4bbd-99d0-5d1a46e5c40c"/>
                  <w:id w:val="1693110166"/>
                  <w:dropDownList>
                    <w:listItem w:displayText="Avis favorable" w:value="2"/>
                    <w:listItem w:displayText="Avis favorable moyennant modifications" w:value="3"/>
                    <w:listItem w:displayText="Abstention" w:value="4"/>
                    <w:listItem w:displayText="Avis défavorable" w:value="5"/>
                  </w:dropDownList>
                </w:sdtPr>
                <w:sdtContent>
                  <w:p w14:paraId="008261D7" w14:textId="77777777" w:rsidR="00377EB1" w:rsidRDefault="00000000"/>
                </w:sdtContent>
              </w:sdt>
            </w:tc>
          </w:tr>
          <w:tr w:rsidR="00377EB1" w14:paraId="146A497B" w14:textId="77777777">
            <w:trPr>
              <w:tblCellSpacing w:w="10" w:type="dxa"/>
            </w:trPr>
            <w:tc>
              <w:tcPr>
                <w:tcW w:w="0" w:type="auto"/>
                <w:shd w:val="clear" w:color="auto" w:fill="D9D9D9"/>
                <w:tcMar>
                  <w:top w:w="200" w:type="dxa"/>
                </w:tcMar>
                <w:vAlign w:val="center"/>
              </w:tcPr>
              <w:p w14:paraId="2E069A25" w14:textId="77777777" w:rsidR="00377EB1" w:rsidRDefault="00000000">
                <w:r>
                  <w:t>Contre-proposition</w:t>
                </w:r>
              </w:p>
            </w:tc>
            <w:tc>
              <w:tcPr>
                <w:tcW w:w="0" w:type="auto"/>
                <w:tcMar>
                  <w:top w:w="200" w:type="dxa"/>
                </w:tcMar>
                <w:vAlign w:val="center"/>
              </w:tcPr>
              <w:sdt>
                <w:sdtPr>
                  <w:alias w:val="Contre-proposition"/>
                  <w:tag w:val="AF-TEXT-7864e8d4-ac38-4bbd-99d0-5d1a46e5c40c"/>
                  <w:id w:val="309441246"/>
                  <w:text w:multiLine="1"/>
                </w:sdtPr>
                <w:sdtContent>
                  <w:p w14:paraId="4E5455BE" w14:textId="77777777" w:rsidR="00377EB1" w:rsidRDefault="00000000"/>
                </w:sdtContent>
              </w:sdt>
            </w:tc>
          </w:tr>
          <w:tr w:rsidR="00377EB1" w14:paraId="7E8F7E5B" w14:textId="77777777">
            <w:trPr>
              <w:tblCellSpacing w:w="10" w:type="dxa"/>
            </w:trPr>
            <w:tc>
              <w:tcPr>
                <w:tcW w:w="0" w:type="auto"/>
                <w:shd w:val="clear" w:color="auto" w:fill="D9D9D9"/>
                <w:tcMar>
                  <w:top w:w="200" w:type="dxa"/>
                </w:tcMar>
                <w:vAlign w:val="center"/>
              </w:tcPr>
              <w:p w14:paraId="4C91C1AF" w14:textId="77777777" w:rsidR="00377EB1" w:rsidRDefault="00000000">
                <w:r>
                  <w:t>Explication / Remarque</w:t>
                </w:r>
              </w:p>
            </w:tc>
            <w:tc>
              <w:tcPr>
                <w:tcW w:w="0" w:type="auto"/>
                <w:tcMar>
                  <w:top w:w="200" w:type="dxa"/>
                </w:tcMar>
                <w:vAlign w:val="center"/>
              </w:tcPr>
              <w:sdt>
                <w:sdtPr>
                  <w:alias w:val="Explication / Remarque"/>
                  <w:tag w:val="AF-NOTE-7864e8d4-ac38-4bbd-99d0-5d1a46e5c40c"/>
                  <w:id w:val="1547570074"/>
                  <w:text w:multiLine="1"/>
                </w:sdtPr>
                <w:sdtContent>
                  <w:p w14:paraId="0EC033CA" w14:textId="77777777" w:rsidR="00377EB1" w:rsidRDefault="00000000"/>
                </w:sdtContent>
              </w:sdt>
            </w:tc>
          </w:tr>
        </w:tbl>
      </w:sdtContent>
    </w:sdt>
    <w:p w14:paraId="61EF6F2E" w14:textId="77777777" w:rsidR="00377EB1" w:rsidRDefault="00000000">
      <w:r>
        <w:br w:type="page"/>
      </w:r>
    </w:p>
    <w:sdt>
      <w:sdtPr>
        <w:tag w:val="b95e57a7-fd1b-4de5-a36e-b3fd8451485d"/>
        <w:id w:val="-51545910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4"/>
            <w:gridCol w:w="6813"/>
          </w:tblGrid>
          <w:tr w:rsidR="00377EB1" w14:paraId="34DC61EE" w14:textId="77777777">
            <w:trPr>
              <w:tblCellSpacing w:w="10" w:type="dxa"/>
            </w:trPr>
            <w:tc>
              <w:tcPr>
                <w:tcW w:w="0" w:type="auto"/>
                <w:shd w:val="clear" w:color="auto" w:fill="D9D9D9"/>
                <w:tcMar>
                  <w:top w:w="200" w:type="dxa"/>
                </w:tcMar>
                <w:vAlign w:val="center"/>
              </w:tcPr>
              <w:p w14:paraId="398916CC" w14:textId="77777777" w:rsidR="00377EB1" w:rsidRDefault="00000000">
                <w:r>
                  <w:rPr>
                    <w:color w:val="0000FF"/>
                  </w:rPr>
                  <w:t>Titre / Question</w:t>
                </w:r>
              </w:p>
            </w:tc>
            <w:tc>
              <w:tcPr>
                <w:tcW w:w="0" w:type="auto"/>
                <w:tcMar>
                  <w:top w:w="200" w:type="dxa"/>
                </w:tcMar>
                <w:vAlign w:val="center"/>
              </w:tcPr>
              <w:p w14:paraId="5B3C56D7" w14:textId="77777777" w:rsidR="00377EB1" w:rsidRDefault="00000000">
                <w:r>
                  <w:rPr>
                    <w:color w:val="0000FF"/>
                  </w:rPr>
                  <w:t>Art. 26, Al. 1 et Al. 2Accès aux données pour les organes de recherche et les organisations de la société civile</w:t>
                </w:r>
              </w:p>
            </w:tc>
          </w:tr>
          <w:tr w:rsidR="00377EB1" w14:paraId="50F10BFD" w14:textId="77777777">
            <w:trPr>
              <w:tblCellSpacing w:w="10" w:type="dxa"/>
            </w:trPr>
            <w:tc>
              <w:tcPr>
                <w:tcW w:w="0" w:type="auto"/>
                <w:shd w:val="clear" w:color="auto" w:fill="D9D9D9"/>
                <w:tcMar>
                  <w:top w:w="200" w:type="dxa"/>
                </w:tcMar>
                <w:vAlign w:val="center"/>
              </w:tcPr>
              <w:p w14:paraId="05A5A98D" w14:textId="77777777" w:rsidR="00377EB1" w:rsidRDefault="00000000">
                <w:r>
                  <w:rPr>
                    <w:color w:val="0000FF"/>
                  </w:rPr>
                  <w:t>Détail de l'article / autres informations</w:t>
                </w:r>
              </w:p>
            </w:tc>
            <w:tc>
              <w:tcPr>
                <w:tcW w:w="0" w:type="auto"/>
                <w:tcMar>
                  <w:top w:w="200" w:type="dxa"/>
                </w:tcMar>
                <w:vAlign w:val="center"/>
              </w:tcPr>
              <w:p w14:paraId="3F6641A4" w14:textId="77777777" w:rsidR="00377EB1" w:rsidRDefault="00000000">
                <w:r>
                  <w:rPr>
                    <w:color w:val="0000FF"/>
                  </w:rPr>
                  <w:t>1 Les organes et organisations suivants peuvent demander à l’OFCOM de leur accorder l’accès à des données de fournisseurs de plateformes de communication ou de moteurs de recherche:</w:t>
                </w:r>
                <w:r>
                  <w:rPr>
                    <w:color w:val="0000FF"/>
                  </w:rPr>
                  <w:br/>
                </w:r>
                <w:r>
                  <w:rPr>
                    <w:color w:val="0000FF"/>
                  </w:rPr>
                  <w:tab/>
                  <w:t>a.les organes de recherche mentionnés à l’art. 4 de la loi fédérale du 14 décembre 2012 sur l’encouragement de la recherche et de l’innovation ;</w:t>
                </w:r>
                <w:r>
                  <w:rPr>
                    <w:color w:val="0000FF"/>
                  </w:rPr>
                  <w:br/>
                </w:r>
                <w:r>
                  <w:rPr>
                    <w:color w:val="0000FF"/>
                  </w:rPr>
                  <w:tab/>
                  <w:t>b.les organisations de la société civile à condition que celles-ci mènent des recherches scientifiques d’intérêt public et qu’elles soient indépendantes de tous intérêts commerciaux.</w:t>
                </w:r>
                <w:r>
                  <w:rPr>
                    <w:color w:val="0000FF"/>
                  </w:rPr>
                  <w:br/>
                  <w:t>2 La demande doit être motivée. Elle indique les fournisseurs de plateformes de communication ou de moteurs de recherche concernés ainsi que les données auxquelles l’accès est demandé.</w:t>
                </w:r>
              </w:p>
            </w:tc>
          </w:tr>
          <w:tr w:rsidR="00377EB1" w14:paraId="1A799BF3" w14:textId="77777777">
            <w:trPr>
              <w:tblCellSpacing w:w="10" w:type="dxa"/>
            </w:trPr>
            <w:tc>
              <w:tcPr>
                <w:tcW w:w="0" w:type="auto"/>
                <w:shd w:val="clear" w:color="auto" w:fill="D9D9D9"/>
                <w:tcMar>
                  <w:top w:w="200" w:type="dxa"/>
                </w:tcMar>
                <w:vAlign w:val="center"/>
              </w:tcPr>
              <w:p w14:paraId="4A65D9D4" w14:textId="77777777" w:rsidR="00377EB1" w:rsidRDefault="00000000">
                <w:r>
                  <w:t>Acceptation (choisir dropdown)</w:t>
                </w:r>
              </w:p>
            </w:tc>
            <w:tc>
              <w:tcPr>
                <w:tcW w:w="0" w:type="auto"/>
                <w:tcMar>
                  <w:top w:w="200" w:type="dxa"/>
                </w:tcMar>
                <w:vAlign w:val="center"/>
              </w:tcPr>
              <w:sdt>
                <w:sdtPr>
                  <w:alias w:val="Acceptation (choisir dropdown)"/>
                  <w:tag w:val="AF-ACCEPTANCE-b95e57a7-fd1b-4de5-a36e-b3fd8451485d"/>
                  <w:id w:val="1141077629"/>
                  <w:dropDownList>
                    <w:listItem w:displayText="Avis favorable" w:value="2"/>
                    <w:listItem w:displayText="Avis favorable moyennant modifications" w:value="3"/>
                    <w:listItem w:displayText="Abstention" w:value="4"/>
                    <w:listItem w:displayText="Avis défavorable" w:value="5"/>
                  </w:dropDownList>
                </w:sdtPr>
                <w:sdtContent>
                  <w:p w14:paraId="40626997" w14:textId="77777777" w:rsidR="00377EB1" w:rsidRDefault="00000000"/>
                </w:sdtContent>
              </w:sdt>
            </w:tc>
          </w:tr>
          <w:tr w:rsidR="00377EB1" w14:paraId="321EBFF1" w14:textId="77777777">
            <w:trPr>
              <w:tblCellSpacing w:w="10" w:type="dxa"/>
            </w:trPr>
            <w:tc>
              <w:tcPr>
                <w:tcW w:w="0" w:type="auto"/>
                <w:shd w:val="clear" w:color="auto" w:fill="D9D9D9"/>
                <w:tcMar>
                  <w:top w:w="200" w:type="dxa"/>
                </w:tcMar>
                <w:vAlign w:val="center"/>
              </w:tcPr>
              <w:p w14:paraId="466087CD" w14:textId="77777777" w:rsidR="00377EB1" w:rsidRDefault="00000000">
                <w:r>
                  <w:t>Contre-proposition</w:t>
                </w:r>
              </w:p>
            </w:tc>
            <w:tc>
              <w:tcPr>
                <w:tcW w:w="0" w:type="auto"/>
                <w:tcMar>
                  <w:top w:w="200" w:type="dxa"/>
                </w:tcMar>
                <w:vAlign w:val="center"/>
              </w:tcPr>
              <w:sdt>
                <w:sdtPr>
                  <w:alias w:val="Contre-proposition"/>
                  <w:tag w:val="AF-TEXT-b95e57a7-fd1b-4de5-a36e-b3fd8451485d"/>
                  <w:id w:val="-187071155"/>
                  <w:text w:multiLine="1"/>
                </w:sdtPr>
                <w:sdtContent>
                  <w:p w14:paraId="0046AB1A" w14:textId="77777777" w:rsidR="00377EB1" w:rsidRDefault="00000000"/>
                </w:sdtContent>
              </w:sdt>
            </w:tc>
          </w:tr>
          <w:tr w:rsidR="00377EB1" w14:paraId="5B08A013" w14:textId="77777777">
            <w:trPr>
              <w:tblCellSpacing w:w="10" w:type="dxa"/>
            </w:trPr>
            <w:tc>
              <w:tcPr>
                <w:tcW w:w="0" w:type="auto"/>
                <w:shd w:val="clear" w:color="auto" w:fill="D9D9D9"/>
                <w:tcMar>
                  <w:top w:w="200" w:type="dxa"/>
                </w:tcMar>
                <w:vAlign w:val="center"/>
              </w:tcPr>
              <w:p w14:paraId="60B63C91" w14:textId="77777777" w:rsidR="00377EB1" w:rsidRDefault="00000000">
                <w:r>
                  <w:t>Explication / Remarque</w:t>
                </w:r>
              </w:p>
            </w:tc>
            <w:tc>
              <w:tcPr>
                <w:tcW w:w="0" w:type="auto"/>
                <w:tcMar>
                  <w:top w:w="200" w:type="dxa"/>
                </w:tcMar>
                <w:vAlign w:val="center"/>
              </w:tcPr>
              <w:sdt>
                <w:sdtPr>
                  <w:alias w:val="Explication / Remarque"/>
                  <w:tag w:val="AF-NOTE-b95e57a7-fd1b-4de5-a36e-b3fd8451485d"/>
                  <w:id w:val="728120692"/>
                  <w:text w:multiLine="1"/>
                </w:sdtPr>
                <w:sdtContent>
                  <w:p w14:paraId="4A3E81DC" w14:textId="77777777" w:rsidR="00377EB1" w:rsidRDefault="00000000"/>
                </w:sdtContent>
              </w:sdt>
            </w:tc>
          </w:tr>
        </w:tbl>
      </w:sdtContent>
    </w:sdt>
    <w:p w14:paraId="74F1D9DB" w14:textId="77777777" w:rsidR="00377EB1" w:rsidRDefault="00000000">
      <w:r>
        <w:br w:type="page"/>
      </w:r>
    </w:p>
    <w:sdt>
      <w:sdtPr>
        <w:tag w:val="fb6b7cc2-3e7b-4be5-911b-bcd46627c119"/>
        <w:id w:val="86394349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7095"/>
          </w:tblGrid>
          <w:tr w:rsidR="00377EB1" w14:paraId="5F796C85" w14:textId="77777777">
            <w:trPr>
              <w:tblCellSpacing w:w="10" w:type="dxa"/>
            </w:trPr>
            <w:tc>
              <w:tcPr>
                <w:tcW w:w="0" w:type="auto"/>
                <w:shd w:val="clear" w:color="auto" w:fill="D9D9D9"/>
                <w:tcMar>
                  <w:top w:w="200" w:type="dxa"/>
                </w:tcMar>
                <w:vAlign w:val="center"/>
              </w:tcPr>
              <w:p w14:paraId="7D3FA868" w14:textId="77777777" w:rsidR="00377EB1" w:rsidRDefault="00000000">
                <w:r>
                  <w:rPr>
                    <w:color w:val="0000FF"/>
                  </w:rPr>
                  <w:t>Titre / Question</w:t>
                </w:r>
              </w:p>
            </w:tc>
            <w:tc>
              <w:tcPr>
                <w:tcW w:w="0" w:type="auto"/>
                <w:tcMar>
                  <w:top w:w="200" w:type="dxa"/>
                </w:tcMar>
                <w:vAlign w:val="center"/>
              </w:tcPr>
              <w:p w14:paraId="0E2C95BF" w14:textId="77777777" w:rsidR="00377EB1" w:rsidRDefault="00000000">
                <w:r>
                  <w:rPr>
                    <w:color w:val="0000FF"/>
                  </w:rPr>
                  <w:t>Art. 26, Al. 3, Al. 4, Al. 5 Accès aux données pour les organes de recherche et les organisations de la société civile</w:t>
                </w:r>
              </w:p>
            </w:tc>
          </w:tr>
          <w:tr w:rsidR="00377EB1" w14:paraId="2E01730C" w14:textId="77777777">
            <w:trPr>
              <w:tblCellSpacing w:w="10" w:type="dxa"/>
            </w:trPr>
            <w:tc>
              <w:tcPr>
                <w:tcW w:w="0" w:type="auto"/>
                <w:shd w:val="clear" w:color="auto" w:fill="D9D9D9"/>
                <w:tcMar>
                  <w:top w:w="200" w:type="dxa"/>
                </w:tcMar>
                <w:vAlign w:val="center"/>
              </w:tcPr>
              <w:p w14:paraId="504503A1" w14:textId="77777777" w:rsidR="00377EB1" w:rsidRDefault="00000000">
                <w:r>
                  <w:rPr>
                    <w:color w:val="0000FF"/>
                  </w:rPr>
                  <w:t>Détail de l'article / autres informations</w:t>
                </w:r>
              </w:p>
            </w:tc>
            <w:tc>
              <w:tcPr>
                <w:tcW w:w="0" w:type="auto"/>
                <w:tcMar>
                  <w:top w:w="200" w:type="dxa"/>
                </w:tcMar>
                <w:vAlign w:val="center"/>
              </w:tcPr>
              <w:p w14:paraId="02A9251D" w14:textId="77777777" w:rsidR="00377EB1" w:rsidRDefault="00000000">
                <w:r>
                  <w:rPr>
                    <w:color w:val="0000FF"/>
                  </w:rPr>
                  <w:t>3 L’OFCOM approuve les demandes des organes et des organisations visés à l’al. 1, lorsque les conditions suivantes sont remplies :</w:t>
                </w:r>
                <w:r>
                  <w:rPr>
                    <w:color w:val="0000FF"/>
                  </w:rPr>
                  <w:br/>
                </w:r>
                <w:r>
                  <w:rPr>
                    <w:color w:val="0000FF"/>
                  </w:rPr>
                  <w:tab/>
                  <w:t>a. Les organes et organisations démontrent que les données faisant l’objet de la demande d’accès contribuent à la détection, à l’identification et à la compréhension des risques systémiques visés à l’art. 20 ;</w:t>
                </w:r>
                <w:r>
                  <w:rPr>
                    <w:color w:val="0000FF"/>
                  </w:rPr>
                  <w:br/>
                </w:r>
                <w:r>
                  <w:rPr>
                    <w:color w:val="0000FF"/>
                  </w:rPr>
                  <w:tab/>
                  <w:t>b. Ils garantissent la sécurité et la confidentialité des données et assurent par des mesures appropriées que seuls ont accès aux données les collaborateurs qui en ont directement besoin dans l’exercice de leur activité.</w:t>
                </w:r>
                <w:r>
                  <w:rPr>
                    <w:color w:val="0000FF"/>
                  </w:rPr>
                  <w:br/>
                </w:r>
                <w:r>
                  <w:rPr>
                    <w:color w:val="0000FF"/>
                  </w:rPr>
                  <w:tab/>
                  <w:t>c. Les organes et organisations n’utilisent les données qu’aux fins de la recherche mentionnées dans la demande ;</w:t>
                </w:r>
                <w:r>
                  <w:rPr>
                    <w:color w:val="0000FF"/>
                  </w:rPr>
                  <w:br/>
                </w:r>
                <w:r>
                  <w:rPr>
                    <w:color w:val="0000FF"/>
                  </w:rPr>
                  <w:tab/>
                  <w:t>d. Ils publient gratuitement les résultats de leurs travaux de recherche, une fois ceux-ci terminées.</w:t>
                </w:r>
                <w:r>
                  <w:rPr>
                    <w:color w:val="0000FF"/>
                  </w:rPr>
                  <w:br/>
                  <w:t>4 L’OFCOM transmet les demandes approuvées aux fournisseurs concernés et les obligent à accorder l’accès aux données sollicitées dans un délai raisonnable.</w:t>
                </w:r>
                <w:r>
                  <w:rPr>
                    <w:color w:val="0000FF"/>
                  </w:rPr>
                  <w:br/>
                  <w:t>5 Le Conseil fédéral fixe notamment la forme et le contenu des demandes d’accès ainsi que la procédure et les délais de traitement.</w:t>
                </w:r>
              </w:p>
            </w:tc>
          </w:tr>
          <w:tr w:rsidR="00377EB1" w14:paraId="6024D1FC" w14:textId="77777777">
            <w:trPr>
              <w:tblCellSpacing w:w="10" w:type="dxa"/>
            </w:trPr>
            <w:tc>
              <w:tcPr>
                <w:tcW w:w="0" w:type="auto"/>
                <w:shd w:val="clear" w:color="auto" w:fill="D9D9D9"/>
                <w:tcMar>
                  <w:top w:w="200" w:type="dxa"/>
                </w:tcMar>
                <w:vAlign w:val="center"/>
              </w:tcPr>
              <w:p w14:paraId="08A75EF8" w14:textId="77777777" w:rsidR="00377EB1" w:rsidRDefault="00000000">
                <w:r>
                  <w:t>Acceptation (choisir dropdown)</w:t>
                </w:r>
              </w:p>
            </w:tc>
            <w:tc>
              <w:tcPr>
                <w:tcW w:w="0" w:type="auto"/>
                <w:tcMar>
                  <w:top w:w="200" w:type="dxa"/>
                </w:tcMar>
                <w:vAlign w:val="center"/>
              </w:tcPr>
              <w:sdt>
                <w:sdtPr>
                  <w:alias w:val="Acceptation (choisir dropdown)"/>
                  <w:tag w:val="AF-ACCEPTANCE-fb6b7cc2-3e7b-4be5-911b-bcd46627c119"/>
                  <w:id w:val="-1986385461"/>
                  <w:dropDownList>
                    <w:listItem w:displayText="Avis favorable" w:value="2"/>
                    <w:listItem w:displayText="Avis favorable moyennant modifications" w:value="3"/>
                    <w:listItem w:displayText="Abstention" w:value="4"/>
                    <w:listItem w:displayText="Avis défavorable" w:value="5"/>
                  </w:dropDownList>
                </w:sdtPr>
                <w:sdtContent>
                  <w:p w14:paraId="17F2FEC7" w14:textId="77777777" w:rsidR="00377EB1" w:rsidRDefault="00000000">
                    <w:r>
                      <w:t>Avis favorable moyennant modifications</w:t>
                    </w:r>
                  </w:p>
                </w:sdtContent>
              </w:sdt>
            </w:tc>
          </w:tr>
          <w:tr w:rsidR="00377EB1" w14:paraId="37341F47" w14:textId="77777777">
            <w:trPr>
              <w:tblCellSpacing w:w="10" w:type="dxa"/>
            </w:trPr>
            <w:tc>
              <w:tcPr>
                <w:tcW w:w="0" w:type="auto"/>
                <w:shd w:val="clear" w:color="auto" w:fill="D9D9D9"/>
                <w:tcMar>
                  <w:top w:w="200" w:type="dxa"/>
                </w:tcMar>
                <w:vAlign w:val="center"/>
              </w:tcPr>
              <w:p w14:paraId="7F98AB80" w14:textId="77777777" w:rsidR="00377EB1" w:rsidRDefault="00000000">
                <w:r>
                  <w:t>Contre-proposition</w:t>
                </w:r>
              </w:p>
            </w:tc>
            <w:tc>
              <w:tcPr>
                <w:tcW w:w="0" w:type="auto"/>
                <w:tcMar>
                  <w:top w:w="200" w:type="dxa"/>
                </w:tcMar>
                <w:vAlign w:val="center"/>
              </w:tcPr>
              <w:sdt>
                <w:sdtPr>
                  <w:alias w:val="Contre-proposition"/>
                  <w:tag w:val="AF-TEXT-fb6b7cc2-3e7b-4be5-911b-bcd46627c119"/>
                  <w:id w:val="-1646662594"/>
                  <w:text w:multiLine="1"/>
                </w:sdtPr>
                <w:sdtContent>
                  <w:p w14:paraId="1EF8507A" w14:textId="77777777" w:rsidR="00377EB1" w:rsidRDefault="00000000">
                    <w:r>
                      <w:t>Proposition – nouvelle teneur</w:t>
                    </w:r>
                    <w:r>
                      <w:br/>
                    </w:r>
                    <w:r>
                      <w:br/>
                      <w:t>L'OFCOM transmet les demandes approuvées aux fournisseurs concernés et les oblige à accorder l'accès aux données correspondantes dans un délai raisonnable. Si une demande est rejetée, l'OFCOM motive sa décision et les requérants ont la possibilité de faire opposition.</w:t>
                    </w:r>
                    <w:r>
                      <w:br/>
                    </w:r>
                    <w:r>
                      <w:br/>
                      <w:t>Proposition – nouvelle teneur</w:t>
                    </w:r>
                    <w:r>
                      <w:br/>
                    </w:r>
                    <w:r>
                      <w:br/>
                      <w:t>6 (nouveau) Les fournisseurs accordent l'accès aux données accessibles au public dans une interface de recherche en ligne, y compris, dans la mesure où cela est techniquement possible, aux données en temps réel. Les organes et organisations qui remplissent les conditions énoncées à l'al. 1 peuvent obtenir l'accès à l'interface. 5 Les fournisseurs ne doivent pas empêcher la recherche indépendante, légale et conforme à la protection des données au moyen d'autres méthodes (par exemple, par le biais de dons de données ou de scraping).</w:t>
                    </w:r>
                    <w:r>
                      <w:br/>
                    </w:r>
                    <w:r>
                      <w:lastRenderedPageBreak/>
                      <w:br/>
                      <w:t>7 (nouveau) Les fournisseurs ne doivent pas empêcher la recherche indépendante, légale et conforme à la protection des données par d'autres méthodes (par exemple par des dons de données ou du scraping).</w:t>
                    </w:r>
                  </w:p>
                </w:sdtContent>
              </w:sdt>
            </w:tc>
          </w:tr>
          <w:tr w:rsidR="00377EB1" w14:paraId="360E4B4E" w14:textId="77777777">
            <w:trPr>
              <w:tblCellSpacing w:w="10" w:type="dxa"/>
            </w:trPr>
            <w:tc>
              <w:tcPr>
                <w:tcW w:w="0" w:type="auto"/>
                <w:shd w:val="clear" w:color="auto" w:fill="D9D9D9"/>
                <w:tcMar>
                  <w:top w:w="200" w:type="dxa"/>
                </w:tcMar>
                <w:vAlign w:val="center"/>
              </w:tcPr>
              <w:p w14:paraId="65A0C128" w14:textId="77777777" w:rsidR="00377EB1" w:rsidRDefault="00000000">
                <w:r>
                  <w:lastRenderedPageBreak/>
                  <w:t>Explication / Remarque</w:t>
                </w:r>
              </w:p>
            </w:tc>
            <w:tc>
              <w:tcPr>
                <w:tcW w:w="0" w:type="auto"/>
                <w:tcMar>
                  <w:top w:w="200" w:type="dxa"/>
                </w:tcMar>
                <w:vAlign w:val="center"/>
              </w:tcPr>
              <w:sdt>
                <w:sdtPr>
                  <w:alias w:val="Explication / Remarque"/>
                  <w:tag w:val="AF-NOTE-fb6b7cc2-3e7b-4be5-911b-bcd46627c119"/>
                  <w:id w:val="2144456145"/>
                  <w:text w:multiLine="1"/>
                </w:sdtPr>
                <w:sdtContent>
                  <w:p w14:paraId="631EF79E" w14:textId="77777777" w:rsidR="00377EB1" w:rsidRDefault="00000000">
                    <w:r>
                      <w:t>À l'heure actuelle, la recherche sur les effets des plateformes en ligne sur les individus et la société est difficile à mener et reste ponctuelle ou expérimentale, car les plateformes ne permettent guère d'accéder de manière fiable aux données pertinentes.</w:t>
                    </w:r>
                    <w:r>
                      <w:br/>
                    </w:r>
                    <w:r>
                      <w:br/>
                      <w:t>Alors que ces plateformes privées organisent et influencent notre débat public, la recherche dans l'intérêt public reste donc largement impossible.</w:t>
                    </w:r>
                    <w:r>
                      <w:br/>
                      <w:t>Pour obtenir une base factuelle fiable et systématique sur les effets sociaux des médias sociaux et des moteurs de recherche, nous avons pourtant besoin précisément de ce type de recherche.</w:t>
                    </w:r>
                    <w:r>
                      <w:br/>
                      <w:t>L'art. 26 prévu dans l'avant-projet en constitue une base essentielle et est un élément essentiel de la structure de responsabilité de la réglementation prévue, en particulier en combinaison avec d'autres mesures de responsabilité telles que l'analyse des risques (art. 20) et les évaluations indépendantes (art. 24).</w:t>
                    </w:r>
                    <w:r>
                      <w:br/>
                    </w:r>
                    <w:r>
                      <w:br/>
                      <w:t>L'art. 26 complète ces obligations de manière importante, car il permet à la recherche externe de confirmer, de compléter et/ou de contredire les résultats de ces analyses.</w:t>
                    </w:r>
                    <w:r>
                      <w:br/>
                    </w:r>
                    <w:r>
                      <w:br/>
                      <w:t>Nous saluons donc expressément la disposition de l'art. 26, en particulier le rôle et les compétences décisionnelles de l'OFCOM en tant que médiateur entre les chercheurs et les plateformes, tels que définis à l'al. 4. Nous proposons toutefois quelques précisions et compléments.</w:t>
                    </w:r>
                    <w:r>
                      <w:br/>
                    </w:r>
                    <w:r>
                      <w:br/>
                      <w:t>Personnes autorisées à accéder</w:t>
                    </w:r>
                    <w:r>
                      <w:br/>
                      <w:t>Nous saluons expressément la possibilité pour les organisations de la société civile qui peuvent prouver qu'elles mènent des recherches dans l'intérêt public, ne poursuivent aucun intérêt commercial et sont en mesure de garantir une protection adéquate des données, d'avoir accès à ces données. Ces organisations ont joué un rôle important dans le passé pour demander des comptes aux plateformes et ont utilisé de manière impressionnante les données publiques de ces dernières dans le cadre de leur fonction de surveillance sociale indépendante et orientée vers l'intérêt général. Nous plaidons expressément en faveur du maintien de ce droit de demande pour les organisations de la société civile.</w:t>
                    </w:r>
                    <w:r>
                      <w:br/>
                      <w:t xml:space="preserve">Nous partons également du principe que les consortiums d'entités autorisées à accéder aux données qui collaborent avec d'autres </w:t>
                    </w:r>
                    <w:r>
                      <w:lastRenderedPageBreak/>
                      <w:t>organisations de la société civile, des journalistes et des chercheurs indépendants peuvent également obtenir l'accès aux données.</w:t>
                    </w:r>
                    <w:r>
                      <w:br/>
                    </w:r>
                    <w:r>
                      <w:br/>
                      <w:t>Faciliter l'accès aux données</w:t>
                    </w:r>
                    <w:r>
                      <w:br/>
                      <w:t>Le paragraphe 2 prévoit que les données auxquelles l'accès est demandé doivent être désignées dans la demande. Cela peut toutefois s'avérer difficile pour les chercheurs, car les plateformes ne donnent pas d'aperçu des données dont elles disposent. Une solution serait que les plateformes publient des catalogues de données, comme le prévoit également la DSA. Les catalogues actuellement disponibles se sont toutefois révélés inutilisables jusqu'à présent. Une autre possibilité serait de laisser la désignation des données dans la demande aussi large que possible et d'obliger les plateformes à coopérer avec les chercheurs afin de répondre aux exigences de la recherche.</w:t>
                    </w:r>
                    <w:r>
                      <w:br/>
                    </w:r>
                    <w:r>
                      <w:br/>
                      <w:t>Procédure transparente et possibilité de recours</w:t>
                    </w:r>
                    <w:r>
                      <w:br/>
                      <w:t>Nous saluons le rôle et les compétences décisionnelles de l'OFCOM en tant que médiateur entre les chercheurs et les plateformes, tels que définis au paragraphe 4. La procédure d'autorisation des demandes d'accès doit être transparente et permettre aux chercheurs de faire appel.</w:t>
                    </w:r>
                    <w:r>
                      <w:br/>
                    </w:r>
                    <w:r>
                      <w:br/>
                      <w:t>Accès aux données publiques</w:t>
                    </w:r>
                    <w:r>
                      <w:br/>
                      <w:t>En outre, les plateformes devraient être tenues de fournir des interfaces afin de garantir un accès fiable aux données accessibles au public à des fins de recherche dans l'intérêt public (cf. art. 40.12 DSA). Cela permettrait aux chercheurs de rechercher des thèmes ou des contenus spécifiques, de classer les contenus en fonction de l'activité des utilisateurs ou de voir quels comptes diffusent certains récits. Les fournisseurs y sont déjà tenus par la DSA. Cela ne représenterait donc pas une charge supplémentaire pour eux.</w:t>
                    </w:r>
                    <w:r>
                      <w:br/>
                      <w:t>Il faut également veiller à ce que les plateformes en ligne n'empêchent pas la recherche indépendante, légale et conforme à la protection des données par d'autres méthodes (par exemple, par le biais de dons de données ou de scraping) en faisant pression sur les chercheurs, en leur retirant arbitrairement leur accès ou en les menaçant de poursuites judiciaires intimidantes.</w:t>
                    </w:r>
                  </w:p>
                </w:sdtContent>
              </w:sdt>
            </w:tc>
          </w:tr>
        </w:tbl>
      </w:sdtContent>
    </w:sdt>
    <w:p w14:paraId="5D6BC02F" w14:textId="77777777" w:rsidR="00377EB1" w:rsidRDefault="00000000">
      <w:r>
        <w:lastRenderedPageBreak/>
        <w:br w:type="page"/>
      </w:r>
    </w:p>
    <w:sdt>
      <w:sdtPr>
        <w:tag w:val="8075fddb-3590-4b2b-809c-a4cb9168c141"/>
        <w:id w:val="-93744215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4405"/>
          </w:tblGrid>
          <w:tr w:rsidR="00377EB1" w14:paraId="3EC4B926" w14:textId="77777777">
            <w:trPr>
              <w:tblCellSpacing w:w="10" w:type="dxa"/>
            </w:trPr>
            <w:tc>
              <w:tcPr>
                <w:tcW w:w="0" w:type="auto"/>
                <w:shd w:val="clear" w:color="auto" w:fill="D9D9D9"/>
                <w:tcMar>
                  <w:top w:w="200" w:type="dxa"/>
                </w:tcMar>
                <w:vAlign w:val="center"/>
              </w:tcPr>
              <w:p w14:paraId="09B8A48B" w14:textId="77777777" w:rsidR="00377EB1" w:rsidRDefault="00000000">
                <w:r>
                  <w:rPr>
                    <w:color w:val="0000FF"/>
                  </w:rPr>
                  <w:t>Titre / Question</w:t>
                </w:r>
              </w:p>
            </w:tc>
            <w:tc>
              <w:tcPr>
                <w:tcW w:w="0" w:type="auto"/>
                <w:tcMar>
                  <w:top w:w="200" w:type="dxa"/>
                </w:tcMar>
                <w:vAlign w:val="center"/>
              </w:tcPr>
              <w:p w14:paraId="0B8D1754" w14:textId="77777777" w:rsidR="00377EB1" w:rsidRDefault="00000000">
                <w:r>
                  <w:rPr>
                    <w:color w:val="0000FF"/>
                  </w:rPr>
                  <w:t>Chapitre 3 :</w:t>
                </w:r>
                <w:r>
                  <w:rPr>
                    <w:color w:val="0000FF"/>
                  </w:rPr>
                  <w:tab/>
                  <w:t>Surveillance et financement</w:t>
                </w:r>
              </w:p>
            </w:tc>
          </w:tr>
          <w:tr w:rsidR="00377EB1" w14:paraId="0D752B1C" w14:textId="77777777">
            <w:trPr>
              <w:tblCellSpacing w:w="10" w:type="dxa"/>
            </w:trPr>
            <w:tc>
              <w:tcPr>
                <w:tcW w:w="0" w:type="auto"/>
                <w:shd w:val="clear" w:color="auto" w:fill="D9D9D9"/>
                <w:tcMar>
                  <w:top w:w="200" w:type="dxa"/>
                </w:tcMar>
                <w:vAlign w:val="center"/>
              </w:tcPr>
              <w:p w14:paraId="1BFFB329" w14:textId="77777777" w:rsidR="00377EB1" w:rsidRDefault="00000000">
                <w:r>
                  <w:rPr>
                    <w:color w:val="0000FF"/>
                  </w:rPr>
                  <w:t>Détail de l'article / autres informations</w:t>
                </w:r>
              </w:p>
            </w:tc>
            <w:tc>
              <w:tcPr>
                <w:tcW w:w="0" w:type="auto"/>
                <w:tcMar>
                  <w:top w:w="200" w:type="dxa"/>
                </w:tcMar>
                <w:vAlign w:val="center"/>
              </w:tcPr>
              <w:p w14:paraId="3B88E2E4" w14:textId="77777777" w:rsidR="00377EB1" w:rsidRDefault="00377EB1"/>
            </w:tc>
          </w:tr>
          <w:tr w:rsidR="00377EB1" w14:paraId="07D96E9A" w14:textId="77777777">
            <w:trPr>
              <w:tblCellSpacing w:w="10" w:type="dxa"/>
            </w:trPr>
            <w:tc>
              <w:tcPr>
                <w:tcW w:w="0" w:type="auto"/>
                <w:shd w:val="clear" w:color="auto" w:fill="D9D9D9"/>
                <w:tcMar>
                  <w:top w:w="200" w:type="dxa"/>
                </w:tcMar>
                <w:vAlign w:val="center"/>
              </w:tcPr>
              <w:p w14:paraId="63038253" w14:textId="77777777" w:rsidR="00377EB1" w:rsidRDefault="00000000">
                <w:r>
                  <w:t>Acceptation (choisir dropdown)</w:t>
                </w:r>
              </w:p>
            </w:tc>
            <w:tc>
              <w:tcPr>
                <w:tcW w:w="0" w:type="auto"/>
                <w:tcMar>
                  <w:top w:w="200" w:type="dxa"/>
                </w:tcMar>
                <w:vAlign w:val="center"/>
              </w:tcPr>
              <w:sdt>
                <w:sdtPr>
                  <w:alias w:val="Acceptation (choisir dropdown)"/>
                  <w:tag w:val="AF-ACCEPTANCE-8075fddb-3590-4b2b-809c-a4cb9168c141"/>
                  <w:id w:val="-1638715594"/>
                  <w:dropDownList>
                    <w:listItem w:displayText="Avis favorable" w:value="2"/>
                    <w:listItem w:displayText="Avis favorable moyennant modifications" w:value="3"/>
                    <w:listItem w:displayText="Abstention" w:value="4"/>
                    <w:listItem w:displayText="Avis défavorable" w:value="5"/>
                  </w:dropDownList>
                </w:sdtPr>
                <w:sdtContent>
                  <w:p w14:paraId="18AB89FD" w14:textId="77777777" w:rsidR="00377EB1" w:rsidRDefault="00000000"/>
                </w:sdtContent>
              </w:sdt>
            </w:tc>
          </w:tr>
          <w:tr w:rsidR="00377EB1" w14:paraId="27799096" w14:textId="77777777">
            <w:trPr>
              <w:tblCellSpacing w:w="10" w:type="dxa"/>
            </w:trPr>
            <w:tc>
              <w:tcPr>
                <w:tcW w:w="0" w:type="auto"/>
                <w:shd w:val="clear" w:color="auto" w:fill="D9D9D9"/>
                <w:tcMar>
                  <w:top w:w="200" w:type="dxa"/>
                </w:tcMar>
                <w:vAlign w:val="center"/>
              </w:tcPr>
              <w:p w14:paraId="3B74CC8F" w14:textId="77777777" w:rsidR="00377EB1" w:rsidRDefault="00000000">
                <w:r>
                  <w:t>Contre-proposition</w:t>
                </w:r>
              </w:p>
            </w:tc>
            <w:tc>
              <w:tcPr>
                <w:tcW w:w="0" w:type="auto"/>
                <w:tcMar>
                  <w:top w:w="200" w:type="dxa"/>
                </w:tcMar>
                <w:vAlign w:val="center"/>
              </w:tcPr>
              <w:sdt>
                <w:sdtPr>
                  <w:alias w:val="Contre-proposition"/>
                  <w:tag w:val="AF-TEXT-8075fddb-3590-4b2b-809c-a4cb9168c141"/>
                  <w:id w:val="-2047514369"/>
                  <w:text w:multiLine="1"/>
                </w:sdtPr>
                <w:sdtContent>
                  <w:p w14:paraId="0AD84FC9" w14:textId="77777777" w:rsidR="00377EB1" w:rsidRDefault="00000000"/>
                </w:sdtContent>
              </w:sdt>
            </w:tc>
          </w:tr>
          <w:tr w:rsidR="00377EB1" w14:paraId="6FA36D2A" w14:textId="77777777">
            <w:trPr>
              <w:tblCellSpacing w:w="10" w:type="dxa"/>
            </w:trPr>
            <w:tc>
              <w:tcPr>
                <w:tcW w:w="0" w:type="auto"/>
                <w:shd w:val="clear" w:color="auto" w:fill="D9D9D9"/>
                <w:tcMar>
                  <w:top w:w="200" w:type="dxa"/>
                </w:tcMar>
                <w:vAlign w:val="center"/>
              </w:tcPr>
              <w:p w14:paraId="7DAC97AA" w14:textId="77777777" w:rsidR="00377EB1" w:rsidRDefault="00000000">
                <w:r>
                  <w:t>Explication / Remarque</w:t>
                </w:r>
              </w:p>
            </w:tc>
            <w:tc>
              <w:tcPr>
                <w:tcW w:w="0" w:type="auto"/>
                <w:tcMar>
                  <w:top w:w="200" w:type="dxa"/>
                </w:tcMar>
                <w:vAlign w:val="center"/>
              </w:tcPr>
              <w:sdt>
                <w:sdtPr>
                  <w:alias w:val="Explication / Remarque"/>
                  <w:tag w:val="AF-NOTE-8075fddb-3590-4b2b-809c-a4cb9168c141"/>
                  <w:id w:val="1613709694"/>
                  <w:text w:multiLine="1"/>
                </w:sdtPr>
                <w:sdtContent>
                  <w:p w14:paraId="61435868" w14:textId="77777777" w:rsidR="00377EB1" w:rsidRDefault="00000000"/>
                </w:sdtContent>
              </w:sdt>
            </w:tc>
          </w:tr>
        </w:tbl>
      </w:sdtContent>
    </w:sdt>
    <w:p w14:paraId="6B9FC6DC" w14:textId="77777777" w:rsidR="00377EB1" w:rsidRDefault="00000000">
      <w:r>
        <w:br w:type="page"/>
      </w:r>
    </w:p>
    <w:sdt>
      <w:sdtPr>
        <w:tag w:val="d211c2ad-aa26-4534-a6d0-db47762d4653"/>
        <w:id w:val="2029064540"/>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44"/>
            <w:gridCol w:w="7263"/>
          </w:tblGrid>
          <w:tr w:rsidR="00377EB1" w14:paraId="194E01C3" w14:textId="77777777">
            <w:trPr>
              <w:tblCellSpacing w:w="10" w:type="dxa"/>
            </w:trPr>
            <w:tc>
              <w:tcPr>
                <w:tcW w:w="0" w:type="auto"/>
                <w:shd w:val="clear" w:color="auto" w:fill="D9D9D9"/>
                <w:tcMar>
                  <w:top w:w="200" w:type="dxa"/>
                </w:tcMar>
                <w:vAlign w:val="center"/>
              </w:tcPr>
              <w:p w14:paraId="6B9CE79F" w14:textId="77777777" w:rsidR="00377EB1" w:rsidRDefault="00000000">
                <w:r>
                  <w:rPr>
                    <w:color w:val="0000FF"/>
                  </w:rPr>
                  <w:t>Titre / Question</w:t>
                </w:r>
              </w:p>
            </w:tc>
            <w:tc>
              <w:tcPr>
                <w:tcW w:w="0" w:type="auto"/>
                <w:tcMar>
                  <w:top w:w="200" w:type="dxa"/>
                </w:tcMar>
                <w:vAlign w:val="center"/>
              </w:tcPr>
              <w:p w14:paraId="7D6EA8C8" w14:textId="77777777" w:rsidR="00377EB1" w:rsidRDefault="00000000">
                <w:r>
                  <w:rPr>
                    <w:color w:val="0000FF"/>
                  </w:rPr>
                  <w:t>Art. 27 Surveillance</w:t>
                </w:r>
              </w:p>
            </w:tc>
          </w:tr>
          <w:tr w:rsidR="00377EB1" w14:paraId="608D4C38" w14:textId="77777777">
            <w:trPr>
              <w:tblCellSpacing w:w="10" w:type="dxa"/>
            </w:trPr>
            <w:tc>
              <w:tcPr>
                <w:tcW w:w="0" w:type="auto"/>
                <w:shd w:val="clear" w:color="auto" w:fill="D9D9D9"/>
                <w:tcMar>
                  <w:top w:w="200" w:type="dxa"/>
                </w:tcMar>
                <w:vAlign w:val="center"/>
              </w:tcPr>
              <w:p w14:paraId="60A6481D" w14:textId="77777777" w:rsidR="00377EB1" w:rsidRDefault="00000000">
                <w:r>
                  <w:rPr>
                    <w:color w:val="0000FF"/>
                  </w:rPr>
                  <w:t>Détail de l'article / autres informations</w:t>
                </w:r>
              </w:p>
            </w:tc>
            <w:tc>
              <w:tcPr>
                <w:tcW w:w="0" w:type="auto"/>
                <w:tcMar>
                  <w:top w:w="200" w:type="dxa"/>
                </w:tcMar>
                <w:vAlign w:val="center"/>
              </w:tcPr>
              <w:p w14:paraId="66297C2A" w14:textId="77777777" w:rsidR="00377EB1" w:rsidRDefault="00000000">
                <w:r>
                  <w:rPr>
                    <w:color w:val="0000FF"/>
                  </w:rPr>
                  <w:t>L’OFCOM veille au respect de la présente loi et de ses dispositions d’exécution, et rend les décisions nécessaires.</w:t>
                </w:r>
              </w:p>
            </w:tc>
          </w:tr>
          <w:tr w:rsidR="00377EB1" w14:paraId="54CF227D" w14:textId="77777777">
            <w:trPr>
              <w:tblCellSpacing w:w="10" w:type="dxa"/>
            </w:trPr>
            <w:tc>
              <w:tcPr>
                <w:tcW w:w="0" w:type="auto"/>
                <w:shd w:val="clear" w:color="auto" w:fill="D9D9D9"/>
                <w:tcMar>
                  <w:top w:w="200" w:type="dxa"/>
                </w:tcMar>
                <w:vAlign w:val="center"/>
              </w:tcPr>
              <w:p w14:paraId="27B1EEF1" w14:textId="77777777" w:rsidR="00377EB1" w:rsidRDefault="00000000">
                <w:r>
                  <w:t>Acceptation (choisir dropdown)</w:t>
                </w:r>
              </w:p>
            </w:tc>
            <w:tc>
              <w:tcPr>
                <w:tcW w:w="0" w:type="auto"/>
                <w:tcMar>
                  <w:top w:w="200" w:type="dxa"/>
                </w:tcMar>
                <w:vAlign w:val="center"/>
              </w:tcPr>
              <w:sdt>
                <w:sdtPr>
                  <w:alias w:val="Acceptation (choisir dropdown)"/>
                  <w:tag w:val="AF-ACCEPTANCE-d211c2ad-aa26-4534-a6d0-db47762d4653"/>
                  <w:id w:val="867412955"/>
                  <w:dropDownList>
                    <w:listItem w:displayText="Avis favorable" w:value="2"/>
                    <w:listItem w:displayText="Avis favorable moyennant modifications" w:value="3"/>
                    <w:listItem w:displayText="Abstention" w:value="4"/>
                    <w:listItem w:displayText="Avis défavorable" w:value="5"/>
                  </w:dropDownList>
                </w:sdtPr>
                <w:sdtContent>
                  <w:p w14:paraId="70284AEC" w14:textId="77777777" w:rsidR="00377EB1" w:rsidRDefault="00000000">
                    <w:r>
                      <w:t>Avis favorable moyennant modifications</w:t>
                    </w:r>
                  </w:p>
                </w:sdtContent>
              </w:sdt>
            </w:tc>
          </w:tr>
          <w:tr w:rsidR="00377EB1" w14:paraId="4AD5DB9A" w14:textId="77777777">
            <w:trPr>
              <w:tblCellSpacing w:w="10" w:type="dxa"/>
            </w:trPr>
            <w:tc>
              <w:tcPr>
                <w:tcW w:w="0" w:type="auto"/>
                <w:shd w:val="clear" w:color="auto" w:fill="D9D9D9"/>
                <w:tcMar>
                  <w:top w:w="200" w:type="dxa"/>
                </w:tcMar>
                <w:vAlign w:val="center"/>
              </w:tcPr>
              <w:p w14:paraId="296AFEB0" w14:textId="77777777" w:rsidR="00377EB1" w:rsidRDefault="00000000">
                <w:r>
                  <w:t>Contre-proposition</w:t>
                </w:r>
              </w:p>
            </w:tc>
            <w:tc>
              <w:tcPr>
                <w:tcW w:w="0" w:type="auto"/>
                <w:tcMar>
                  <w:top w:w="200" w:type="dxa"/>
                </w:tcMar>
                <w:vAlign w:val="center"/>
              </w:tcPr>
              <w:sdt>
                <w:sdtPr>
                  <w:alias w:val="Contre-proposition"/>
                  <w:tag w:val="AF-TEXT-d211c2ad-aa26-4534-a6d0-db47762d4653"/>
                  <w:id w:val="1354685094"/>
                  <w:text w:multiLine="1"/>
                </w:sdtPr>
                <w:sdtContent>
                  <w:p w14:paraId="08B96149" w14:textId="77777777" w:rsidR="00377EB1" w:rsidRDefault="00000000">
                    <w:r>
                      <w:t>Le GREA soutient fortement :</w:t>
                    </w:r>
                    <w:r>
                      <w:br/>
                      <w:t>• La création d'un conseil consultatif interdisciplinaire incluant des experts en sciences et technologies, sciences sociales,  santé publique et prévention</w:t>
                    </w:r>
                    <w:r>
                      <w:br/>
                      <w:t>• La mise en place d'un « Digital Media Observatory » suisse intégrant les perspectives de la science (notamment sociale), de la société civile, de l'éducation, de la santé publique et des médias</w:t>
                    </w:r>
                  </w:p>
                </w:sdtContent>
              </w:sdt>
            </w:tc>
          </w:tr>
          <w:tr w:rsidR="00377EB1" w14:paraId="5CD849FB" w14:textId="77777777">
            <w:trPr>
              <w:tblCellSpacing w:w="10" w:type="dxa"/>
            </w:trPr>
            <w:tc>
              <w:tcPr>
                <w:tcW w:w="0" w:type="auto"/>
                <w:shd w:val="clear" w:color="auto" w:fill="D9D9D9"/>
                <w:tcMar>
                  <w:top w:w="200" w:type="dxa"/>
                </w:tcMar>
                <w:vAlign w:val="center"/>
              </w:tcPr>
              <w:p w14:paraId="095671A0" w14:textId="77777777" w:rsidR="00377EB1" w:rsidRDefault="00000000">
                <w:r>
                  <w:t>Explication / Remarque</w:t>
                </w:r>
              </w:p>
            </w:tc>
            <w:tc>
              <w:tcPr>
                <w:tcW w:w="0" w:type="auto"/>
                <w:tcMar>
                  <w:top w:w="200" w:type="dxa"/>
                </w:tcMar>
                <w:vAlign w:val="center"/>
              </w:tcPr>
              <w:sdt>
                <w:sdtPr>
                  <w:alias w:val="Explication / Remarque"/>
                  <w:tag w:val="AF-NOTE-d211c2ad-aa26-4534-a6d0-db47762d4653"/>
                  <w:id w:val="-2057074690"/>
                  <w:text w:multiLine="1"/>
                </w:sdtPr>
                <w:sdtContent>
                  <w:p w14:paraId="5451AFF6" w14:textId="77777777" w:rsidR="00377EB1" w:rsidRDefault="00000000">
                    <w:r>
                      <w:t>Nous saluons que l'OFCOM soit chargé des compétences de surveillance. Cela est judicieux compte tenu des tâches et compétences actuelles de l'autorité.</w:t>
                    </w:r>
                    <w:r>
                      <w:br/>
                    </w:r>
                    <w:r>
                      <w:br/>
                      <w:t>Cependant, pour exercer avec succès ses activités de surveillance, l'OFCOM doit disposer de manière fiable des ressources et capacités nécessaires ainsi que de l'expertise requise. Cela ne semble pas garanti avec les cinq à dix équivalents plein temps supplémentaires actuellement prévus (selon l'AIR).</w:t>
                    </w:r>
                    <w:r>
                      <w:br/>
                    </w:r>
                    <w:r>
                      <w:br/>
                      <w:t>De plus, une autorité de surveillance ne peut pas évaluer seule les impacts sociétaux multiformes et les risques systémiques. Un écosystème constructif de chercheurs, de la société civile et d'autorités est nécessaire pour permettre cela et faire progresser la recherche sur les risques systémiques.</w:t>
                    </w:r>
                    <w:r>
                      <w:br/>
                    </w:r>
                    <w:r>
                      <w:br/>
                      <w:t>En outre, une approche itérative et un "Dual-Track"-Ansatz, comme le propose AlgorithmWatch concernant le DSA (https://algorithmwatch.org/en/dual-track/ et https://algorithmwatch.org/en/researching-systemic-risks-under-the-digital-services-act/) est indiqué ici. Celui-ci permet à l'OFCOM, avec le soutien d'experts, de s'assurer qu'une palette large et diversifiée de types de données est accessible, mais par un processus clair et traçable.</w:t>
                    </w:r>
                    <w:r>
                      <w:br/>
                    </w:r>
                    <w:r>
                      <w:br/>
                      <w:t xml:space="preserve">Dans ce contexte, nous proposons également que l'autorité de </w:t>
                    </w:r>
                    <w:r>
                      <w:lastRenderedPageBreak/>
                      <w:t>surveillance soit accompagnée d'un conseil consultatif composé de la société civile, de l'économie, de la science et d'organisations indépendantes (cf. DSC-Beirat en Allemagne), pour faire intervenir une surveillance externe et une expertise.</w:t>
                    </w:r>
                    <w:r>
                      <w:br/>
                    </w:r>
                    <w:r>
                      <w:br/>
                      <w:t>En outre, la réglementation devrait être combinée avec un centre de compétences indépendant et interdisciplinaire au niveau national - un "Digital Media Observatory" pour la Suisse. Celui-ci doit rassembler des experts de la science (notamment sociale), de la société civile, de l'éducation, de la santé publique et des médias pour faire progresser la recherche dans ce domaine.</w:t>
                    </w:r>
                  </w:p>
                </w:sdtContent>
              </w:sdt>
            </w:tc>
          </w:tr>
        </w:tbl>
      </w:sdtContent>
    </w:sdt>
    <w:p w14:paraId="709B0550" w14:textId="77777777" w:rsidR="00377EB1" w:rsidRDefault="00000000">
      <w:r>
        <w:lastRenderedPageBreak/>
        <w:br w:type="page"/>
      </w:r>
    </w:p>
    <w:sdt>
      <w:sdtPr>
        <w:tag w:val="d1a6f528-dc3d-47e5-8ae1-06a7e4674c8c"/>
        <w:id w:val="201394873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7"/>
            <w:gridCol w:w="7090"/>
          </w:tblGrid>
          <w:tr w:rsidR="00377EB1" w14:paraId="3801B0DC" w14:textId="77777777">
            <w:trPr>
              <w:tblCellSpacing w:w="10" w:type="dxa"/>
            </w:trPr>
            <w:tc>
              <w:tcPr>
                <w:tcW w:w="0" w:type="auto"/>
                <w:shd w:val="clear" w:color="auto" w:fill="D9D9D9"/>
                <w:tcMar>
                  <w:top w:w="200" w:type="dxa"/>
                </w:tcMar>
                <w:vAlign w:val="center"/>
              </w:tcPr>
              <w:p w14:paraId="0627B3D2" w14:textId="77777777" w:rsidR="00377EB1" w:rsidRDefault="00000000">
                <w:r>
                  <w:rPr>
                    <w:color w:val="0000FF"/>
                  </w:rPr>
                  <w:t>Titre / Question</w:t>
                </w:r>
              </w:p>
            </w:tc>
            <w:tc>
              <w:tcPr>
                <w:tcW w:w="0" w:type="auto"/>
                <w:tcMar>
                  <w:top w:w="200" w:type="dxa"/>
                </w:tcMar>
                <w:vAlign w:val="center"/>
              </w:tcPr>
              <w:p w14:paraId="3C2A2607" w14:textId="77777777" w:rsidR="00377EB1" w:rsidRDefault="00000000">
                <w:r>
                  <w:rPr>
                    <w:color w:val="0000FF"/>
                  </w:rPr>
                  <w:t>Art. 28 Obligation de renseigner</w:t>
                </w:r>
              </w:p>
            </w:tc>
          </w:tr>
          <w:tr w:rsidR="00377EB1" w14:paraId="6CE597FB" w14:textId="77777777">
            <w:trPr>
              <w:tblCellSpacing w:w="10" w:type="dxa"/>
            </w:trPr>
            <w:tc>
              <w:tcPr>
                <w:tcW w:w="0" w:type="auto"/>
                <w:shd w:val="clear" w:color="auto" w:fill="D9D9D9"/>
                <w:tcMar>
                  <w:top w:w="200" w:type="dxa"/>
                </w:tcMar>
                <w:vAlign w:val="center"/>
              </w:tcPr>
              <w:p w14:paraId="33EACB5A" w14:textId="77777777" w:rsidR="00377EB1" w:rsidRDefault="00000000">
                <w:r>
                  <w:rPr>
                    <w:color w:val="0000FF"/>
                  </w:rPr>
                  <w:t>Détail de l'article / autres informations</w:t>
                </w:r>
              </w:p>
            </w:tc>
            <w:tc>
              <w:tcPr>
                <w:tcW w:w="0" w:type="auto"/>
                <w:tcMar>
                  <w:top w:w="200" w:type="dxa"/>
                </w:tcMar>
                <w:vAlign w:val="center"/>
              </w:tcPr>
              <w:p w14:paraId="518816F5" w14:textId="77777777" w:rsidR="00377EB1" w:rsidRDefault="00000000">
                <w:r>
                  <w:rPr>
                    <w:color w:val="0000FF"/>
                  </w:rPr>
                  <w:t>1 Les fournisseurs de plateformes de communication ou de moteurs de recherche renseignent l’OFCOM dans un délai raisonnable et produisent toutes les données au sens de l’art. 38 nécessaires à l’exécution de ses tâches de surveillance et d’évaluation.</w:t>
                </w:r>
                <w:r>
                  <w:rPr>
                    <w:color w:val="0000FF"/>
                  </w:rPr>
                  <w:br/>
                  <w:t>2 Sont également soumis à l’obligation de renseigner les représentants légaux des fournisseurs de plateformes de communication ou de moteurs de recherche.</w:t>
                </w:r>
              </w:p>
            </w:tc>
          </w:tr>
          <w:tr w:rsidR="00377EB1" w14:paraId="3CA7FE8F" w14:textId="77777777">
            <w:trPr>
              <w:tblCellSpacing w:w="10" w:type="dxa"/>
            </w:trPr>
            <w:tc>
              <w:tcPr>
                <w:tcW w:w="0" w:type="auto"/>
                <w:shd w:val="clear" w:color="auto" w:fill="D9D9D9"/>
                <w:tcMar>
                  <w:top w:w="200" w:type="dxa"/>
                </w:tcMar>
                <w:vAlign w:val="center"/>
              </w:tcPr>
              <w:p w14:paraId="3F04765D" w14:textId="77777777" w:rsidR="00377EB1" w:rsidRDefault="00000000">
                <w:r>
                  <w:t>Acceptation (choisir dropdown)</w:t>
                </w:r>
              </w:p>
            </w:tc>
            <w:tc>
              <w:tcPr>
                <w:tcW w:w="0" w:type="auto"/>
                <w:tcMar>
                  <w:top w:w="200" w:type="dxa"/>
                </w:tcMar>
                <w:vAlign w:val="center"/>
              </w:tcPr>
              <w:sdt>
                <w:sdtPr>
                  <w:alias w:val="Acceptation (choisir dropdown)"/>
                  <w:tag w:val="AF-ACCEPTANCE-d1a6f528-dc3d-47e5-8ae1-06a7e4674c8c"/>
                  <w:id w:val="1179859928"/>
                  <w:dropDownList>
                    <w:listItem w:displayText="Avis favorable" w:value="2"/>
                    <w:listItem w:displayText="Avis favorable moyennant modifications" w:value="3"/>
                    <w:listItem w:displayText="Abstention" w:value="4"/>
                    <w:listItem w:displayText="Avis défavorable" w:value="5"/>
                  </w:dropDownList>
                </w:sdtPr>
                <w:sdtContent>
                  <w:p w14:paraId="293DA321" w14:textId="77777777" w:rsidR="00377EB1" w:rsidRDefault="00000000">
                    <w:r>
                      <w:t>Avis favorable moyennant modifications</w:t>
                    </w:r>
                  </w:p>
                </w:sdtContent>
              </w:sdt>
            </w:tc>
          </w:tr>
          <w:tr w:rsidR="00377EB1" w14:paraId="50690E2F" w14:textId="77777777">
            <w:trPr>
              <w:tblCellSpacing w:w="10" w:type="dxa"/>
            </w:trPr>
            <w:tc>
              <w:tcPr>
                <w:tcW w:w="0" w:type="auto"/>
                <w:shd w:val="clear" w:color="auto" w:fill="D9D9D9"/>
                <w:tcMar>
                  <w:top w:w="200" w:type="dxa"/>
                </w:tcMar>
                <w:vAlign w:val="center"/>
              </w:tcPr>
              <w:p w14:paraId="13DD7810" w14:textId="77777777" w:rsidR="00377EB1" w:rsidRDefault="00000000">
                <w:r>
                  <w:t>Contre-proposition</w:t>
                </w:r>
              </w:p>
            </w:tc>
            <w:tc>
              <w:tcPr>
                <w:tcW w:w="0" w:type="auto"/>
                <w:tcMar>
                  <w:top w:w="200" w:type="dxa"/>
                </w:tcMar>
                <w:vAlign w:val="center"/>
              </w:tcPr>
              <w:sdt>
                <w:sdtPr>
                  <w:alias w:val="Contre-proposition"/>
                  <w:tag w:val="AF-TEXT-d1a6f528-dc3d-47e5-8ae1-06a7e4674c8c"/>
                  <w:id w:val="378756695"/>
                  <w:text w:multiLine="1"/>
                </w:sdtPr>
                <w:sdtContent>
                  <w:p w14:paraId="3253B58F" w14:textId="77777777" w:rsidR="00377EB1" w:rsidRDefault="00000000">
                    <w:r>
                      <w:t>Proposition – nouvelle teneur</w:t>
                    </w:r>
                    <w:r>
                      <w:br/>
                    </w:r>
                    <w:r>
                      <w:br/>
                      <w:t>1 Les fournisseurs de plateformes de communication ou de moteurs de recherche doivent fournir des informations à l'OFCOM dans un délai approprié et lui remettre toutes les données au sens de l'art. 38 nécessaires à l'exercice de ses tâches de surveillance et d'évaluation.</w:t>
                    </w:r>
                    <w:r>
                      <w:br/>
                    </w:r>
                    <w:r>
                      <w:br/>
                      <w:t>2 L'obligation de fournir des informations s'applique également aux représentants légaux des fournisseurs de plateformes de communication ou de moteurs de recherche.</w:t>
                    </w:r>
                    <w:r>
                      <w:br/>
                    </w:r>
                    <w:r>
                      <w:br/>
                      <w:t>3 (nouveau) Les informations sont en règle générale fournies dans un délai de 30 jours.</w:t>
                    </w:r>
                  </w:p>
                </w:sdtContent>
              </w:sdt>
            </w:tc>
          </w:tr>
          <w:tr w:rsidR="00377EB1" w14:paraId="1B0CC626" w14:textId="77777777">
            <w:trPr>
              <w:tblCellSpacing w:w="10" w:type="dxa"/>
            </w:trPr>
            <w:tc>
              <w:tcPr>
                <w:tcW w:w="0" w:type="auto"/>
                <w:shd w:val="clear" w:color="auto" w:fill="D9D9D9"/>
                <w:tcMar>
                  <w:top w:w="200" w:type="dxa"/>
                </w:tcMar>
                <w:vAlign w:val="center"/>
              </w:tcPr>
              <w:p w14:paraId="6951F5BE" w14:textId="77777777" w:rsidR="00377EB1" w:rsidRDefault="00000000">
                <w:r>
                  <w:t>Explication / Remarque</w:t>
                </w:r>
              </w:p>
            </w:tc>
            <w:tc>
              <w:tcPr>
                <w:tcW w:w="0" w:type="auto"/>
                <w:tcMar>
                  <w:top w:w="200" w:type="dxa"/>
                </w:tcMar>
                <w:vAlign w:val="center"/>
              </w:tcPr>
              <w:sdt>
                <w:sdtPr>
                  <w:alias w:val="Explication / Remarque"/>
                  <w:tag w:val="AF-NOTE-d1a6f528-dc3d-47e5-8ae1-06a7e4674c8c"/>
                  <w:id w:val="1990286441"/>
                  <w:text w:multiLine="1"/>
                </w:sdtPr>
                <w:sdtContent>
                  <w:p w14:paraId="084D5D9B" w14:textId="77777777" w:rsidR="00377EB1" w:rsidRDefault="00000000">
                    <w:r>
                      <w:t>Les fournisseurs doivent fournir des informations à l'OFCOM dans un délai approprié. Cette manipulation est judicieuse car elle donne de la flexibilité à l'OFCOM et le délai peut ainsi être adapté à la complexité de la demande.</w:t>
                    </w:r>
                    <w:r>
                      <w:br/>
                    </w:r>
                    <w:r>
                      <w:br/>
                      <w:t>Néanmoins, nous considérons qu'il est judicieux de prévoir une présomption légale pour le temps nécessaire à la fourniture d'informations. Cela donne aux fournisseurs une valeur de référence à laquelle ils peuvent s'orienter. En même temps, il est possible de déroger à ce délai pour des demandes particulièrement urgentes ou particulièrement complexes.</w:t>
                    </w:r>
                  </w:p>
                </w:sdtContent>
              </w:sdt>
            </w:tc>
          </w:tr>
        </w:tbl>
      </w:sdtContent>
    </w:sdt>
    <w:p w14:paraId="541A542E" w14:textId="77777777" w:rsidR="00377EB1" w:rsidRDefault="00000000">
      <w:r>
        <w:br w:type="page"/>
      </w:r>
    </w:p>
    <w:sdt>
      <w:sdtPr>
        <w:tag w:val="5abc56f5-4bde-424a-be88-12d0bc60c7aa"/>
        <w:id w:val="-176722156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53"/>
            <w:gridCol w:w="7054"/>
          </w:tblGrid>
          <w:tr w:rsidR="00377EB1" w14:paraId="37ACDE71" w14:textId="77777777">
            <w:trPr>
              <w:tblCellSpacing w:w="10" w:type="dxa"/>
            </w:trPr>
            <w:tc>
              <w:tcPr>
                <w:tcW w:w="0" w:type="auto"/>
                <w:shd w:val="clear" w:color="auto" w:fill="D9D9D9"/>
                <w:tcMar>
                  <w:top w:w="200" w:type="dxa"/>
                </w:tcMar>
                <w:vAlign w:val="center"/>
              </w:tcPr>
              <w:p w14:paraId="111C4148" w14:textId="77777777" w:rsidR="00377EB1" w:rsidRDefault="00000000">
                <w:r>
                  <w:rPr>
                    <w:color w:val="0000FF"/>
                  </w:rPr>
                  <w:t>Titre / Question</w:t>
                </w:r>
              </w:p>
            </w:tc>
            <w:tc>
              <w:tcPr>
                <w:tcW w:w="0" w:type="auto"/>
                <w:tcMar>
                  <w:top w:w="200" w:type="dxa"/>
                </w:tcMar>
                <w:vAlign w:val="center"/>
              </w:tcPr>
              <w:p w14:paraId="04010F19" w14:textId="77777777" w:rsidR="00377EB1" w:rsidRDefault="00000000">
                <w:r>
                  <w:rPr>
                    <w:color w:val="0000FF"/>
                  </w:rPr>
                  <w:t>Art. 29 Entreprises assujetties</w:t>
                </w:r>
              </w:p>
            </w:tc>
          </w:tr>
          <w:tr w:rsidR="00377EB1" w14:paraId="2F70AC22" w14:textId="77777777">
            <w:trPr>
              <w:tblCellSpacing w:w="10" w:type="dxa"/>
            </w:trPr>
            <w:tc>
              <w:tcPr>
                <w:tcW w:w="0" w:type="auto"/>
                <w:shd w:val="clear" w:color="auto" w:fill="D9D9D9"/>
                <w:tcMar>
                  <w:top w:w="200" w:type="dxa"/>
                </w:tcMar>
                <w:vAlign w:val="center"/>
              </w:tcPr>
              <w:p w14:paraId="7DDE5CE7" w14:textId="77777777" w:rsidR="00377EB1" w:rsidRDefault="00000000">
                <w:r>
                  <w:rPr>
                    <w:color w:val="0000FF"/>
                  </w:rPr>
                  <w:t>Détail de l'article / autres informations</w:t>
                </w:r>
              </w:p>
            </w:tc>
            <w:tc>
              <w:tcPr>
                <w:tcW w:w="0" w:type="auto"/>
                <w:tcMar>
                  <w:top w:w="200" w:type="dxa"/>
                </w:tcMar>
                <w:vAlign w:val="center"/>
              </w:tcPr>
              <w:p w14:paraId="569F118A" w14:textId="77777777" w:rsidR="00377EB1" w:rsidRDefault="00000000">
                <w:r>
                  <w:rPr>
                    <w:color w:val="0000FF"/>
                  </w:rPr>
                  <w:t>1 Pour déterminer les fournisseurs de plateformes de communication ou de moteurs de recherche assujettis, l’OFCOM contacte les fournisseurs qui, selon lui, remplissent les conditions énumérées à l’art. 2. Les fournisseurs contactés indiquent à l’OFCOM le nombre d’utilisateurs de leurs services.</w:t>
                </w:r>
                <w:r>
                  <w:rPr>
                    <w:color w:val="0000FF"/>
                  </w:rPr>
                  <w:br/>
                  <w:t>2 Si les fournisseurs de plateformes de communication ou de moteurs de recherche n’ont pas d’établissement en Suisse, la demande de renseignements visée à l’al. 1 est effectuée dans le cadre de l’entraide administrative internationale.</w:t>
                </w:r>
                <w:r>
                  <w:rPr>
                    <w:color w:val="0000FF"/>
                  </w:rPr>
                  <w:br/>
                  <w:t>3 L’OFCOM publie une liste des plateformes de communication et des moteurs de recherche assujettis.</w:t>
                </w:r>
              </w:p>
            </w:tc>
          </w:tr>
          <w:tr w:rsidR="00377EB1" w14:paraId="20D1548A" w14:textId="77777777">
            <w:trPr>
              <w:tblCellSpacing w:w="10" w:type="dxa"/>
            </w:trPr>
            <w:tc>
              <w:tcPr>
                <w:tcW w:w="0" w:type="auto"/>
                <w:shd w:val="clear" w:color="auto" w:fill="D9D9D9"/>
                <w:tcMar>
                  <w:top w:w="200" w:type="dxa"/>
                </w:tcMar>
                <w:vAlign w:val="center"/>
              </w:tcPr>
              <w:p w14:paraId="10885564" w14:textId="77777777" w:rsidR="00377EB1" w:rsidRDefault="00000000">
                <w:r>
                  <w:t>Acceptation (choisir dropdown)</w:t>
                </w:r>
              </w:p>
            </w:tc>
            <w:tc>
              <w:tcPr>
                <w:tcW w:w="0" w:type="auto"/>
                <w:tcMar>
                  <w:top w:w="200" w:type="dxa"/>
                </w:tcMar>
                <w:vAlign w:val="center"/>
              </w:tcPr>
              <w:sdt>
                <w:sdtPr>
                  <w:alias w:val="Acceptation (choisir dropdown)"/>
                  <w:tag w:val="AF-ACCEPTANCE-5abc56f5-4bde-424a-be88-12d0bc60c7aa"/>
                  <w:id w:val="253641229"/>
                  <w:dropDownList>
                    <w:listItem w:displayText="Avis favorable" w:value="2"/>
                    <w:listItem w:displayText="Avis favorable moyennant modifications" w:value="3"/>
                    <w:listItem w:displayText="Abstention" w:value="4"/>
                    <w:listItem w:displayText="Avis défavorable" w:value="5"/>
                  </w:dropDownList>
                </w:sdtPr>
                <w:sdtContent>
                  <w:p w14:paraId="5940AA47" w14:textId="77777777" w:rsidR="00377EB1" w:rsidRDefault="00000000">
                    <w:r>
                      <w:t>Avis favorable</w:t>
                    </w:r>
                  </w:p>
                </w:sdtContent>
              </w:sdt>
            </w:tc>
          </w:tr>
          <w:tr w:rsidR="00377EB1" w14:paraId="16AB7257" w14:textId="77777777">
            <w:trPr>
              <w:tblCellSpacing w:w="10" w:type="dxa"/>
            </w:trPr>
            <w:tc>
              <w:tcPr>
                <w:tcW w:w="0" w:type="auto"/>
                <w:shd w:val="clear" w:color="auto" w:fill="D9D9D9"/>
                <w:tcMar>
                  <w:top w:w="200" w:type="dxa"/>
                </w:tcMar>
                <w:vAlign w:val="center"/>
              </w:tcPr>
              <w:p w14:paraId="19A4F772" w14:textId="77777777" w:rsidR="00377EB1" w:rsidRDefault="00000000">
                <w:r>
                  <w:t>Contre-proposition</w:t>
                </w:r>
              </w:p>
            </w:tc>
            <w:tc>
              <w:tcPr>
                <w:tcW w:w="0" w:type="auto"/>
                <w:tcMar>
                  <w:top w:w="200" w:type="dxa"/>
                </w:tcMar>
                <w:vAlign w:val="center"/>
              </w:tcPr>
              <w:sdt>
                <w:sdtPr>
                  <w:alias w:val="Contre-proposition"/>
                  <w:tag w:val="AF-TEXT-5abc56f5-4bde-424a-be88-12d0bc60c7aa"/>
                  <w:id w:val="1270976529"/>
                  <w:text w:multiLine="1"/>
                </w:sdtPr>
                <w:sdtContent>
                  <w:p w14:paraId="68B58490" w14:textId="77777777" w:rsidR="00377EB1" w:rsidRDefault="00000000"/>
                </w:sdtContent>
              </w:sdt>
            </w:tc>
          </w:tr>
          <w:tr w:rsidR="00377EB1" w14:paraId="2EBD4A29" w14:textId="77777777">
            <w:trPr>
              <w:tblCellSpacing w:w="10" w:type="dxa"/>
            </w:trPr>
            <w:tc>
              <w:tcPr>
                <w:tcW w:w="0" w:type="auto"/>
                <w:shd w:val="clear" w:color="auto" w:fill="D9D9D9"/>
                <w:tcMar>
                  <w:top w:w="200" w:type="dxa"/>
                </w:tcMar>
                <w:vAlign w:val="center"/>
              </w:tcPr>
              <w:p w14:paraId="4A4E27E8" w14:textId="77777777" w:rsidR="00377EB1" w:rsidRDefault="00000000">
                <w:r>
                  <w:t>Explication / Remarque</w:t>
                </w:r>
              </w:p>
            </w:tc>
            <w:tc>
              <w:tcPr>
                <w:tcW w:w="0" w:type="auto"/>
                <w:tcMar>
                  <w:top w:w="200" w:type="dxa"/>
                </w:tcMar>
                <w:vAlign w:val="center"/>
              </w:tcPr>
              <w:sdt>
                <w:sdtPr>
                  <w:alias w:val="Explication / Remarque"/>
                  <w:tag w:val="AF-NOTE-5abc56f5-4bde-424a-be88-12d0bc60c7aa"/>
                  <w:id w:val="878674165"/>
                  <w:text w:multiLine="1"/>
                </w:sdtPr>
                <w:sdtContent>
                  <w:p w14:paraId="335DC0E1" w14:textId="77777777" w:rsidR="00377EB1" w:rsidRDefault="00000000">
                    <w:r>
                      <w:t>Nous saluons l'approche de financement à deux niveaux.</w:t>
                    </w:r>
                  </w:p>
                </w:sdtContent>
              </w:sdt>
            </w:tc>
          </w:tr>
        </w:tbl>
      </w:sdtContent>
    </w:sdt>
    <w:p w14:paraId="2ED2D93E" w14:textId="77777777" w:rsidR="00377EB1" w:rsidRDefault="00000000">
      <w:r>
        <w:br w:type="page"/>
      </w:r>
    </w:p>
    <w:sdt>
      <w:sdtPr>
        <w:tag w:val="90fcd61a-dd87-4f13-9415-32a68a72a4bb"/>
        <w:id w:val="-37671130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76"/>
            <w:gridCol w:w="6231"/>
          </w:tblGrid>
          <w:tr w:rsidR="00377EB1" w14:paraId="41032AFF" w14:textId="77777777">
            <w:trPr>
              <w:tblCellSpacing w:w="10" w:type="dxa"/>
            </w:trPr>
            <w:tc>
              <w:tcPr>
                <w:tcW w:w="0" w:type="auto"/>
                <w:shd w:val="clear" w:color="auto" w:fill="D9D9D9"/>
                <w:tcMar>
                  <w:top w:w="200" w:type="dxa"/>
                </w:tcMar>
                <w:vAlign w:val="center"/>
              </w:tcPr>
              <w:p w14:paraId="69E4EAE6" w14:textId="77777777" w:rsidR="00377EB1" w:rsidRDefault="00000000">
                <w:r>
                  <w:rPr>
                    <w:color w:val="0000FF"/>
                  </w:rPr>
                  <w:t>Titre / Question</w:t>
                </w:r>
              </w:p>
            </w:tc>
            <w:tc>
              <w:tcPr>
                <w:tcW w:w="0" w:type="auto"/>
                <w:tcMar>
                  <w:top w:w="200" w:type="dxa"/>
                </w:tcMar>
                <w:vAlign w:val="center"/>
              </w:tcPr>
              <w:p w14:paraId="0E146F6C" w14:textId="77777777" w:rsidR="00377EB1" w:rsidRDefault="00000000">
                <w:r>
                  <w:rPr>
                    <w:color w:val="0000FF"/>
                  </w:rPr>
                  <w:t>Art. 30 Émolument</w:t>
                </w:r>
              </w:p>
            </w:tc>
          </w:tr>
          <w:tr w:rsidR="00377EB1" w14:paraId="1294AB2A" w14:textId="77777777">
            <w:trPr>
              <w:tblCellSpacing w:w="10" w:type="dxa"/>
            </w:trPr>
            <w:tc>
              <w:tcPr>
                <w:tcW w:w="0" w:type="auto"/>
                <w:shd w:val="clear" w:color="auto" w:fill="D9D9D9"/>
                <w:tcMar>
                  <w:top w:w="200" w:type="dxa"/>
                </w:tcMar>
                <w:vAlign w:val="center"/>
              </w:tcPr>
              <w:p w14:paraId="31954B49" w14:textId="77777777" w:rsidR="00377EB1" w:rsidRDefault="00000000">
                <w:r>
                  <w:rPr>
                    <w:color w:val="0000FF"/>
                  </w:rPr>
                  <w:t>Détail de l'article / autres informations</w:t>
                </w:r>
              </w:p>
            </w:tc>
            <w:tc>
              <w:tcPr>
                <w:tcW w:w="0" w:type="auto"/>
                <w:tcMar>
                  <w:top w:w="200" w:type="dxa"/>
                </w:tcMar>
                <w:vAlign w:val="center"/>
              </w:tcPr>
              <w:p w14:paraId="4775F068" w14:textId="77777777" w:rsidR="00377EB1" w:rsidRDefault="00000000">
                <w:r>
                  <w:rPr>
                    <w:color w:val="0000FF"/>
                  </w:rPr>
                  <w:t>1 L’OFCOM perçoit un émolument pour chaque procédure de surveillance et les prestations qu’il fournit.</w:t>
                </w:r>
                <w:r>
                  <w:rPr>
                    <w:color w:val="0000FF"/>
                  </w:rPr>
                  <w:br/>
                  <w:t>2 Le Conseil fédéral fixe le montant des émoluments en tenant compte des frais administratifs encourus.</w:t>
                </w:r>
              </w:p>
            </w:tc>
          </w:tr>
          <w:tr w:rsidR="00377EB1" w14:paraId="4FBDD102" w14:textId="77777777">
            <w:trPr>
              <w:tblCellSpacing w:w="10" w:type="dxa"/>
            </w:trPr>
            <w:tc>
              <w:tcPr>
                <w:tcW w:w="0" w:type="auto"/>
                <w:shd w:val="clear" w:color="auto" w:fill="D9D9D9"/>
                <w:tcMar>
                  <w:top w:w="200" w:type="dxa"/>
                </w:tcMar>
                <w:vAlign w:val="center"/>
              </w:tcPr>
              <w:p w14:paraId="6C771484" w14:textId="77777777" w:rsidR="00377EB1" w:rsidRDefault="00000000">
                <w:r>
                  <w:t>Acceptation (choisir dropdown)</w:t>
                </w:r>
              </w:p>
            </w:tc>
            <w:tc>
              <w:tcPr>
                <w:tcW w:w="0" w:type="auto"/>
                <w:tcMar>
                  <w:top w:w="200" w:type="dxa"/>
                </w:tcMar>
                <w:vAlign w:val="center"/>
              </w:tcPr>
              <w:sdt>
                <w:sdtPr>
                  <w:alias w:val="Acceptation (choisir dropdown)"/>
                  <w:tag w:val="AF-ACCEPTANCE-90fcd61a-dd87-4f13-9415-32a68a72a4bb"/>
                  <w:id w:val="1355159237"/>
                  <w:dropDownList>
                    <w:listItem w:displayText="Avis favorable" w:value="2"/>
                    <w:listItem w:displayText="Avis favorable moyennant modifications" w:value="3"/>
                    <w:listItem w:displayText="Abstention" w:value="4"/>
                    <w:listItem w:displayText="Avis défavorable" w:value="5"/>
                  </w:dropDownList>
                </w:sdtPr>
                <w:sdtContent>
                  <w:p w14:paraId="2F5AF6E1" w14:textId="77777777" w:rsidR="00377EB1" w:rsidRDefault="00000000">
                    <w:r>
                      <w:t>Avis favorable</w:t>
                    </w:r>
                  </w:p>
                </w:sdtContent>
              </w:sdt>
            </w:tc>
          </w:tr>
          <w:tr w:rsidR="00377EB1" w14:paraId="6D6AB6C2" w14:textId="77777777">
            <w:trPr>
              <w:tblCellSpacing w:w="10" w:type="dxa"/>
            </w:trPr>
            <w:tc>
              <w:tcPr>
                <w:tcW w:w="0" w:type="auto"/>
                <w:shd w:val="clear" w:color="auto" w:fill="D9D9D9"/>
                <w:tcMar>
                  <w:top w:w="200" w:type="dxa"/>
                </w:tcMar>
                <w:vAlign w:val="center"/>
              </w:tcPr>
              <w:p w14:paraId="40080734" w14:textId="77777777" w:rsidR="00377EB1" w:rsidRDefault="00000000">
                <w:r>
                  <w:t>Contre-proposition</w:t>
                </w:r>
              </w:p>
            </w:tc>
            <w:tc>
              <w:tcPr>
                <w:tcW w:w="0" w:type="auto"/>
                <w:tcMar>
                  <w:top w:w="200" w:type="dxa"/>
                </w:tcMar>
                <w:vAlign w:val="center"/>
              </w:tcPr>
              <w:sdt>
                <w:sdtPr>
                  <w:alias w:val="Contre-proposition"/>
                  <w:tag w:val="AF-TEXT-90fcd61a-dd87-4f13-9415-32a68a72a4bb"/>
                  <w:id w:val="-630867097"/>
                  <w:text w:multiLine="1"/>
                </w:sdtPr>
                <w:sdtContent>
                  <w:p w14:paraId="0F0928B1" w14:textId="77777777" w:rsidR="00377EB1" w:rsidRDefault="00000000"/>
                </w:sdtContent>
              </w:sdt>
            </w:tc>
          </w:tr>
          <w:tr w:rsidR="00377EB1" w14:paraId="06DC4E8E" w14:textId="77777777">
            <w:trPr>
              <w:tblCellSpacing w:w="10" w:type="dxa"/>
            </w:trPr>
            <w:tc>
              <w:tcPr>
                <w:tcW w:w="0" w:type="auto"/>
                <w:shd w:val="clear" w:color="auto" w:fill="D9D9D9"/>
                <w:tcMar>
                  <w:top w:w="200" w:type="dxa"/>
                </w:tcMar>
                <w:vAlign w:val="center"/>
              </w:tcPr>
              <w:p w14:paraId="31F233FA" w14:textId="77777777" w:rsidR="00377EB1" w:rsidRDefault="00000000">
                <w:r>
                  <w:t>Explication / Remarque</w:t>
                </w:r>
              </w:p>
            </w:tc>
            <w:tc>
              <w:tcPr>
                <w:tcW w:w="0" w:type="auto"/>
                <w:tcMar>
                  <w:top w:w="200" w:type="dxa"/>
                </w:tcMar>
                <w:vAlign w:val="center"/>
              </w:tcPr>
              <w:sdt>
                <w:sdtPr>
                  <w:alias w:val="Explication / Remarque"/>
                  <w:tag w:val="AF-NOTE-90fcd61a-dd87-4f13-9415-32a68a72a4bb"/>
                  <w:id w:val="-902360943"/>
                  <w:text w:multiLine="1"/>
                </w:sdtPr>
                <w:sdtContent>
                  <w:p w14:paraId="33C0CF45" w14:textId="77777777" w:rsidR="00377EB1" w:rsidRDefault="00000000">
                    <w:r>
                      <w:t>Nous saluons l'approche de financement à deux niveaux.</w:t>
                    </w:r>
                  </w:p>
                </w:sdtContent>
              </w:sdt>
            </w:tc>
          </w:tr>
        </w:tbl>
      </w:sdtContent>
    </w:sdt>
    <w:p w14:paraId="4CBE51CF" w14:textId="77777777" w:rsidR="00377EB1" w:rsidRDefault="00000000">
      <w:r>
        <w:br w:type="page"/>
      </w:r>
    </w:p>
    <w:sdt>
      <w:sdtPr>
        <w:tag w:val="df0157a1-eba3-4dc8-bbe7-8e5dcc5ee33e"/>
        <w:id w:val="120636764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94"/>
            <w:gridCol w:w="6913"/>
          </w:tblGrid>
          <w:tr w:rsidR="00377EB1" w14:paraId="366472F1" w14:textId="77777777">
            <w:trPr>
              <w:tblCellSpacing w:w="10" w:type="dxa"/>
            </w:trPr>
            <w:tc>
              <w:tcPr>
                <w:tcW w:w="0" w:type="auto"/>
                <w:shd w:val="clear" w:color="auto" w:fill="D9D9D9"/>
                <w:tcMar>
                  <w:top w:w="200" w:type="dxa"/>
                </w:tcMar>
                <w:vAlign w:val="center"/>
              </w:tcPr>
              <w:p w14:paraId="3C556331" w14:textId="77777777" w:rsidR="00377EB1" w:rsidRDefault="00000000">
                <w:r>
                  <w:rPr>
                    <w:color w:val="0000FF"/>
                  </w:rPr>
                  <w:t>Titre / Question</w:t>
                </w:r>
              </w:p>
            </w:tc>
            <w:tc>
              <w:tcPr>
                <w:tcW w:w="0" w:type="auto"/>
                <w:tcMar>
                  <w:top w:w="200" w:type="dxa"/>
                </w:tcMar>
                <w:vAlign w:val="center"/>
              </w:tcPr>
              <w:p w14:paraId="32CB2558" w14:textId="77777777" w:rsidR="00377EB1" w:rsidRDefault="00000000">
                <w:r>
                  <w:rPr>
                    <w:color w:val="0000FF"/>
                  </w:rPr>
                  <w:t>Art. 31 Taxe de surveillance</w:t>
                </w:r>
              </w:p>
            </w:tc>
          </w:tr>
          <w:tr w:rsidR="00377EB1" w14:paraId="78657459" w14:textId="77777777">
            <w:trPr>
              <w:tblCellSpacing w:w="10" w:type="dxa"/>
            </w:trPr>
            <w:tc>
              <w:tcPr>
                <w:tcW w:w="0" w:type="auto"/>
                <w:shd w:val="clear" w:color="auto" w:fill="D9D9D9"/>
                <w:tcMar>
                  <w:top w:w="200" w:type="dxa"/>
                </w:tcMar>
                <w:vAlign w:val="center"/>
              </w:tcPr>
              <w:p w14:paraId="469A5673" w14:textId="77777777" w:rsidR="00377EB1" w:rsidRDefault="00000000">
                <w:r>
                  <w:rPr>
                    <w:color w:val="0000FF"/>
                  </w:rPr>
                  <w:t>Détail de l'article / autres informations</w:t>
                </w:r>
              </w:p>
            </w:tc>
            <w:tc>
              <w:tcPr>
                <w:tcW w:w="0" w:type="auto"/>
                <w:tcMar>
                  <w:top w:w="200" w:type="dxa"/>
                </w:tcMar>
                <w:vAlign w:val="center"/>
              </w:tcPr>
              <w:p w14:paraId="29F35DE2" w14:textId="77777777" w:rsidR="00377EB1" w:rsidRDefault="00000000">
                <w:r>
                  <w:rPr>
                    <w:color w:val="0000FF"/>
                  </w:rPr>
                  <w:t>1 L’OFCOM perçoit une taxe de surveillance annuelle auprès des fournisseurs de plateformes de communication ou de moteurs de recherche pour couvrir les frais de ses activités de surveillance non couverts par les émoluments.</w:t>
                </w:r>
                <w:r>
                  <w:rPr>
                    <w:color w:val="0000FF"/>
                  </w:rPr>
                  <w:br/>
                  <w:t>2 Le montant de la taxe dépend :</w:t>
                </w:r>
                <w:r>
                  <w:rPr>
                    <w:color w:val="0000FF"/>
                  </w:rPr>
                  <w:br/>
                </w:r>
                <w:r>
                  <w:rPr>
                    <w:color w:val="0000FF"/>
                  </w:rPr>
                  <w:tab/>
                  <w:t>a.du nombre de plateformes de communication et de moteurs de recherche soumis à la loi durant la période concernée ;</w:t>
                </w:r>
                <w:r>
                  <w:rPr>
                    <w:color w:val="0000FF"/>
                  </w:rPr>
                  <w:br/>
                </w:r>
                <w:r>
                  <w:rPr>
                    <w:color w:val="0000FF"/>
                  </w:rPr>
                  <w:tab/>
                  <w:t>b.du nombre de semestres pendant lesquels la plateforme de communication ou le moteur de recherche a été soumis à la loi.</w:t>
                </w:r>
                <w:r>
                  <w:rPr>
                    <w:color w:val="0000FF"/>
                  </w:rPr>
                  <w:br/>
                  <w:t>3 Le montant de la taxe ne doit dépasser 0,05 % du profit mondial réalisé durant l’exercice précédent.</w:t>
                </w:r>
                <w:r>
                  <w:rPr>
                    <w:color w:val="0000FF"/>
                  </w:rPr>
                  <w:br/>
                  <w:t>4 Le Conseil fédéral règle les modalités de calcul et fixe le montant minimal de la taxe.</w:t>
                </w:r>
              </w:p>
            </w:tc>
          </w:tr>
          <w:tr w:rsidR="00377EB1" w14:paraId="6573663E" w14:textId="77777777">
            <w:trPr>
              <w:tblCellSpacing w:w="10" w:type="dxa"/>
            </w:trPr>
            <w:tc>
              <w:tcPr>
                <w:tcW w:w="0" w:type="auto"/>
                <w:shd w:val="clear" w:color="auto" w:fill="D9D9D9"/>
                <w:tcMar>
                  <w:top w:w="200" w:type="dxa"/>
                </w:tcMar>
                <w:vAlign w:val="center"/>
              </w:tcPr>
              <w:p w14:paraId="672D84F3" w14:textId="77777777" w:rsidR="00377EB1" w:rsidRDefault="00000000">
                <w:r>
                  <w:t>Acceptation (choisir dropdown)</w:t>
                </w:r>
              </w:p>
            </w:tc>
            <w:tc>
              <w:tcPr>
                <w:tcW w:w="0" w:type="auto"/>
                <w:tcMar>
                  <w:top w:w="200" w:type="dxa"/>
                </w:tcMar>
                <w:vAlign w:val="center"/>
              </w:tcPr>
              <w:sdt>
                <w:sdtPr>
                  <w:alias w:val="Acceptation (choisir dropdown)"/>
                  <w:tag w:val="AF-ACCEPTANCE-df0157a1-eba3-4dc8-bbe7-8e5dcc5ee33e"/>
                  <w:id w:val="-791510190"/>
                  <w:dropDownList>
                    <w:listItem w:displayText="Avis favorable" w:value="2"/>
                    <w:listItem w:displayText="Avis favorable moyennant modifications" w:value="3"/>
                    <w:listItem w:displayText="Abstention" w:value="4"/>
                    <w:listItem w:displayText="Avis défavorable" w:value="5"/>
                  </w:dropDownList>
                </w:sdtPr>
                <w:sdtContent>
                  <w:p w14:paraId="58523977" w14:textId="77777777" w:rsidR="00377EB1" w:rsidRDefault="00000000">
                    <w:r>
                      <w:t>Avis favorable</w:t>
                    </w:r>
                  </w:p>
                </w:sdtContent>
              </w:sdt>
            </w:tc>
          </w:tr>
          <w:tr w:rsidR="00377EB1" w14:paraId="2A1755D5" w14:textId="77777777">
            <w:trPr>
              <w:tblCellSpacing w:w="10" w:type="dxa"/>
            </w:trPr>
            <w:tc>
              <w:tcPr>
                <w:tcW w:w="0" w:type="auto"/>
                <w:shd w:val="clear" w:color="auto" w:fill="D9D9D9"/>
                <w:tcMar>
                  <w:top w:w="200" w:type="dxa"/>
                </w:tcMar>
                <w:vAlign w:val="center"/>
              </w:tcPr>
              <w:p w14:paraId="17263477" w14:textId="77777777" w:rsidR="00377EB1" w:rsidRDefault="00000000">
                <w:r>
                  <w:t>Contre-proposition</w:t>
                </w:r>
              </w:p>
            </w:tc>
            <w:tc>
              <w:tcPr>
                <w:tcW w:w="0" w:type="auto"/>
                <w:tcMar>
                  <w:top w:w="200" w:type="dxa"/>
                </w:tcMar>
                <w:vAlign w:val="center"/>
              </w:tcPr>
              <w:sdt>
                <w:sdtPr>
                  <w:alias w:val="Contre-proposition"/>
                  <w:tag w:val="AF-TEXT-df0157a1-eba3-4dc8-bbe7-8e5dcc5ee33e"/>
                  <w:id w:val="1065913617"/>
                  <w:text w:multiLine="1"/>
                </w:sdtPr>
                <w:sdtContent>
                  <w:p w14:paraId="2FB767D6" w14:textId="77777777" w:rsidR="00377EB1" w:rsidRDefault="00000000"/>
                </w:sdtContent>
              </w:sdt>
            </w:tc>
          </w:tr>
          <w:tr w:rsidR="00377EB1" w14:paraId="1C1A327C" w14:textId="77777777">
            <w:trPr>
              <w:tblCellSpacing w:w="10" w:type="dxa"/>
            </w:trPr>
            <w:tc>
              <w:tcPr>
                <w:tcW w:w="0" w:type="auto"/>
                <w:shd w:val="clear" w:color="auto" w:fill="D9D9D9"/>
                <w:tcMar>
                  <w:top w:w="200" w:type="dxa"/>
                </w:tcMar>
                <w:vAlign w:val="center"/>
              </w:tcPr>
              <w:p w14:paraId="5C44A518" w14:textId="77777777" w:rsidR="00377EB1" w:rsidRDefault="00000000">
                <w:r>
                  <w:t>Explication / Remarque</w:t>
                </w:r>
              </w:p>
            </w:tc>
            <w:tc>
              <w:tcPr>
                <w:tcW w:w="0" w:type="auto"/>
                <w:tcMar>
                  <w:top w:w="200" w:type="dxa"/>
                </w:tcMar>
                <w:vAlign w:val="center"/>
              </w:tcPr>
              <w:sdt>
                <w:sdtPr>
                  <w:alias w:val="Explication / Remarque"/>
                  <w:tag w:val="AF-NOTE-df0157a1-eba3-4dc8-bbe7-8e5dcc5ee33e"/>
                  <w:id w:val="812374619"/>
                  <w:text w:multiLine="1"/>
                </w:sdtPr>
                <w:sdtContent>
                  <w:p w14:paraId="507E65F4" w14:textId="77777777" w:rsidR="00377EB1" w:rsidRDefault="00000000">
                    <w:r>
                      <w:t>Nous saluons l'approche de financement à deux niveaux.</w:t>
                    </w:r>
                  </w:p>
                </w:sdtContent>
              </w:sdt>
            </w:tc>
          </w:tr>
        </w:tbl>
      </w:sdtContent>
    </w:sdt>
    <w:p w14:paraId="340F87A7" w14:textId="77777777" w:rsidR="00377EB1" w:rsidRDefault="00000000">
      <w:r>
        <w:br w:type="page"/>
      </w:r>
    </w:p>
    <w:sdt>
      <w:sdtPr>
        <w:tag w:val="3e144b95-b9a5-48fc-be1e-13e58c64de8b"/>
        <w:id w:val="67400173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61"/>
            <w:gridCol w:w="5846"/>
          </w:tblGrid>
          <w:tr w:rsidR="00377EB1" w14:paraId="3A758166" w14:textId="77777777">
            <w:trPr>
              <w:tblCellSpacing w:w="10" w:type="dxa"/>
            </w:trPr>
            <w:tc>
              <w:tcPr>
                <w:tcW w:w="0" w:type="auto"/>
                <w:shd w:val="clear" w:color="auto" w:fill="D9D9D9"/>
                <w:tcMar>
                  <w:top w:w="200" w:type="dxa"/>
                </w:tcMar>
                <w:vAlign w:val="center"/>
              </w:tcPr>
              <w:p w14:paraId="52D3EBE1" w14:textId="77777777" w:rsidR="00377EB1" w:rsidRDefault="00000000">
                <w:r>
                  <w:rPr>
                    <w:color w:val="0000FF"/>
                  </w:rPr>
                  <w:t>Titre / Question</w:t>
                </w:r>
              </w:p>
            </w:tc>
            <w:tc>
              <w:tcPr>
                <w:tcW w:w="0" w:type="auto"/>
                <w:tcMar>
                  <w:top w:w="200" w:type="dxa"/>
                </w:tcMar>
                <w:vAlign w:val="center"/>
              </w:tcPr>
              <w:p w14:paraId="270D0B41" w14:textId="77777777" w:rsidR="00377EB1" w:rsidRDefault="00000000">
                <w:r>
                  <w:rPr>
                    <w:color w:val="0000FF"/>
                  </w:rPr>
                  <w:t>Chapitre 4 : Mesures et sanctions administratives en cas de violation du droit</w:t>
                </w:r>
              </w:p>
            </w:tc>
          </w:tr>
          <w:tr w:rsidR="00377EB1" w14:paraId="2ADBC2E4" w14:textId="77777777">
            <w:trPr>
              <w:tblCellSpacing w:w="10" w:type="dxa"/>
            </w:trPr>
            <w:tc>
              <w:tcPr>
                <w:tcW w:w="0" w:type="auto"/>
                <w:shd w:val="clear" w:color="auto" w:fill="D9D9D9"/>
                <w:tcMar>
                  <w:top w:w="200" w:type="dxa"/>
                </w:tcMar>
                <w:vAlign w:val="center"/>
              </w:tcPr>
              <w:p w14:paraId="48F1F627" w14:textId="77777777" w:rsidR="00377EB1" w:rsidRDefault="00000000">
                <w:r>
                  <w:rPr>
                    <w:color w:val="0000FF"/>
                  </w:rPr>
                  <w:t>Détail de l'article / autres informations</w:t>
                </w:r>
              </w:p>
            </w:tc>
            <w:tc>
              <w:tcPr>
                <w:tcW w:w="0" w:type="auto"/>
                <w:tcMar>
                  <w:top w:w="200" w:type="dxa"/>
                </w:tcMar>
                <w:vAlign w:val="center"/>
              </w:tcPr>
              <w:p w14:paraId="057D16AE" w14:textId="77777777" w:rsidR="00377EB1" w:rsidRDefault="00377EB1"/>
            </w:tc>
          </w:tr>
          <w:tr w:rsidR="00377EB1" w14:paraId="6C0A0E2B" w14:textId="77777777">
            <w:trPr>
              <w:tblCellSpacing w:w="10" w:type="dxa"/>
            </w:trPr>
            <w:tc>
              <w:tcPr>
                <w:tcW w:w="0" w:type="auto"/>
                <w:shd w:val="clear" w:color="auto" w:fill="D9D9D9"/>
                <w:tcMar>
                  <w:top w:w="200" w:type="dxa"/>
                </w:tcMar>
                <w:vAlign w:val="center"/>
              </w:tcPr>
              <w:p w14:paraId="4BD068B6" w14:textId="77777777" w:rsidR="00377EB1" w:rsidRDefault="00000000">
                <w:r>
                  <w:t>Acceptation (choisir dropdown)</w:t>
                </w:r>
              </w:p>
            </w:tc>
            <w:tc>
              <w:tcPr>
                <w:tcW w:w="0" w:type="auto"/>
                <w:tcMar>
                  <w:top w:w="200" w:type="dxa"/>
                </w:tcMar>
                <w:vAlign w:val="center"/>
              </w:tcPr>
              <w:sdt>
                <w:sdtPr>
                  <w:alias w:val="Acceptation (choisir dropdown)"/>
                  <w:tag w:val="AF-ACCEPTANCE-3e144b95-b9a5-48fc-be1e-13e58c64de8b"/>
                  <w:id w:val="1622035355"/>
                  <w:dropDownList>
                    <w:listItem w:displayText="Avis favorable" w:value="2"/>
                    <w:listItem w:displayText="Avis favorable moyennant modifications" w:value="3"/>
                    <w:listItem w:displayText="Abstention" w:value="4"/>
                    <w:listItem w:displayText="Avis défavorable" w:value="5"/>
                  </w:dropDownList>
                </w:sdtPr>
                <w:sdtContent>
                  <w:p w14:paraId="154DFDB0" w14:textId="77777777" w:rsidR="00377EB1" w:rsidRDefault="00000000"/>
                </w:sdtContent>
              </w:sdt>
            </w:tc>
          </w:tr>
          <w:tr w:rsidR="00377EB1" w14:paraId="50991999" w14:textId="77777777">
            <w:trPr>
              <w:tblCellSpacing w:w="10" w:type="dxa"/>
            </w:trPr>
            <w:tc>
              <w:tcPr>
                <w:tcW w:w="0" w:type="auto"/>
                <w:shd w:val="clear" w:color="auto" w:fill="D9D9D9"/>
                <w:tcMar>
                  <w:top w:w="200" w:type="dxa"/>
                </w:tcMar>
                <w:vAlign w:val="center"/>
              </w:tcPr>
              <w:p w14:paraId="58CE8187" w14:textId="77777777" w:rsidR="00377EB1" w:rsidRDefault="00000000">
                <w:r>
                  <w:t>Contre-proposition</w:t>
                </w:r>
              </w:p>
            </w:tc>
            <w:tc>
              <w:tcPr>
                <w:tcW w:w="0" w:type="auto"/>
                <w:tcMar>
                  <w:top w:w="200" w:type="dxa"/>
                </w:tcMar>
                <w:vAlign w:val="center"/>
              </w:tcPr>
              <w:sdt>
                <w:sdtPr>
                  <w:alias w:val="Contre-proposition"/>
                  <w:tag w:val="AF-TEXT-3e144b95-b9a5-48fc-be1e-13e58c64de8b"/>
                  <w:id w:val="-603341626"/>
                  <w:text w:multiLine="1"/>
                </w:sdtPr>
                <w:sdtContent>
                  <w:p w14:paraId="054C0644" w14:textId="77777777" w:rsidR="00377EB1" w:rsidRDefault="00000000"/>
                </w:sdtContent>
              </w:sdt>
            </w:tc>
          </w:tr>
          <w:tr w:rsidR="00377EB1" w14:paraId="69CB8A92" w14:textId="77777777">
            <w:trPr>
              <w:tblCellSpacing w:w="10" w:type="dxa"/>
            </w:trPr>
            <w:tc>
              <w:tcPr>
                <w:tcW w:w="0" w:type="auto"/>
                <w:shd w:val="clear" w:color="auto" w:fill="D9D9D9"/>
                <w:tcMar>
                  <w:top w:w="200" w:type="dxa"/>
                </w:tcMar>
                <w:vAlign w:val="center"/>
              </w:tcPr>
              <w:p w14:paraId="1C77D395" w14:textId="77777777" w:rsidR="00377EB1" w:rsidRDefault="00000000">
                <w:r>
                  <w:t>Explication / Remarque</w:t>
                </w:r>
              </w:p>
            </w:tc>
            <w:tc>
              <w:tcPr>
                <w:tcW w:w="0" w:type="auto"/>
                <w:tcMar>
                  <w:top w:w="200" w:type="dxa"/>
                </w:tcMar>
                <w:vAlign w:val="center"/>
              </w:tcPr>
              <w:sdt>
                <w:sdtPr>
                  <w:alias w:val="Explication / Remarque"/>
                  <w:tag w:val="AF-NOTE-3e144b95-b9a5-48fc-be1e-13e58c64de8b"/>
                  <w:id w:val="1263111855"/>
                  <w:text w:multiLine="1"/>
                </w:sdtPr>
                <w:sdtContent>
                  <w:p w14:paraId="3BFCBC2B" w14:textId="77777777" w:rsidR="00377EB1" w:rsidRDefault="00000000"/>
                </w:sdtContent>
              </w:sdt>
            </w:tc>
          </w:tr>
        </w:tbl>
      </w:sdtContent>
    </w:sdt>
    <w:p w14:paraId="408FF1C9" w14:textId="77777777" w:rsidR="00377EB1" w:rsidRDefault="00000000">
      <w:r>
        <w:br w:type="page"/>
      </w:r>
    </w:p>
    <w:sdt>
      <w:sdtPr>
        <w:tag w:val="9e5766ed-09b1-497a-aa52-2b0a0aebdd73"/>
        <w:id w:val="37683205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3368"/>
          </w:tblGrid>
          <w:tr w:rsidR="00377EB1" w14:paraId="2F2ABC91" w14:textId="77777777">
            <w:trPr>
              <w:tblCellSpacing w:w="10" w:type="dxa"/>
            </w:trPr>
            <w:tc>
              <w:tcPr>
                <w:tcW w:w="0" w:type="auto"/>
                <w:shd w:val="clear" w:color="auto" w:fill="D9D9D9"/>
                <w:tcMar>
                  <w:top w:w="200" w:type="dxa"/>
                </w:tcMar>
                <w:vAlign w:val="center"/>
              </w:tcPr>
              <w:p w14:paraId="6D3B7153" w14:textId="77777777" w:rsidR="00377EB1" w:rsidRDefault="00000000">
                <w:r>
                  <w:rPr>
                    <w:color w:val="0000FF"/>
                  </w:rPr>
                  <w:t>Titre / Question</w:t>
                </w:r>
              </w:p>
            </w:tc>
            <w:tc>
              <w:tcPr>
                <w:tcW w:w="0" w:type="auto"/>
                <w:tcMar>
                  <w:top w:w="200" w:type="dxa"/>
                </w:tcMar>
                <w:vAlign w:val="center"/>
              </w:tcPr>
              <w:p w14:paraId="1C777E08" w14:textId="77777777" w:rsidR="00377EB1" w:rsidRDefault="00000000">
                <w:r>
                  <w:rPr>
                    <w:color w:val="0000FF"/>
                  </w:rPr>
                  <w:t>Art. 32 Mesures administratives</w:t>
                </w:r>
              </w:p>
            </w:tc>
          </w:tr>
          <w:tr w:rsidR="00377EB1" w14:paraId="0DD8D551" w14:textId="77777777">
            <w:trPr>
              <w:tblCellSpacing w:w="10" w:type="dxa"/>
            </w:trPr>
            <w:tc>
              <w:tcPr>
                <w:tcW w:w="0" w:type="auto"/>
                <w:shd w:val="clear" w:color="auto" w:fill="D9D9D9"/>
                <w:tcMar>
                  <w:top w:w="200" w:type="dxa"/>
                </w:tcMar>
                <w:vAlign w:val="center"/>
              </w:tcPr>
              <w:p w14:paraId="1590E158" w14:textId="77777777" w:rsidR="00377EB1" w:rsidRDefault="00000000">
                <w:r>
                  <w:rPr>
                    <w:color w:val="0000FF"/>
                  </w:rPr>
                  <w:t>Détail de l'article / autres informations</w:t>
                </w:r>
              </w:p>
            </w:tc>
            <w:tc>
              <w:tcPr>
                <w:tcW w:w="0" w:type="auto"/>
                <w:tcMar>
                  <w:top w:w="200" w:type="dxa"/>
                </w:tcMar>
                <w:vAlign w:val="center"/>
              </w:tcPr>
              <w:p w14:paraId="72219833" w14:textId="77777777" w:rsidR="00377EB1" w:rsidRDefault="00377EB1"/>
            </w:tc>
          </w:tr>
          <w:tr w:rsidR="00377EB1" w14:paraId="73799F2D" w14:textId="77777777">
            <w:trPr>
              <w:tblCellSpacing w:w="10" w:type="dxa"/>
            </w:trPr>
            <w:tc>
              <w:tcPr>
                <w:tcW w:w="0" w:type="auto"/>
                <w:shd w:val="clear" w:color="auto" w:fill="D9D9D9"/>
                <w:tcMar>
                  <w:top w:w="200" w:type="dxa"/>
                </w:tcMar>
                <w:vAlign w:val="center"/>
              </w:tcPr>
              <w:p w14:paraId="527C3068" w14:textId="77777777" w:rsidR="00377EB1" w:rsidRDefault="00000000">
                <w:r>
                  <w:t>Acceptation (choisir dropdown)</w:t>
                </w:r>
              </w:p>
            </w:tc>
            <w:tc>
              <w:tcPr>
                <w:tcW w:w="0" w:type="auto"/>
                <w:tcMar>
                  <w:top w:w="200" w:type="dxa"/>
                </w:tcMar>
                <w:vAlign w:val="center"/>
              </w:tcPr>
              <w:sdt>
                <w:sdtPr>
                  <w:alias w:val="Acceptation (choisir dropdown)"/>
                  <w:tag w:val="AF-ACCEPTANCE-9e5766ed-09b1-497a-aa52-2b0a0aebdd73"/>
                  <w:id w:val="-1822267304"/>
                  <w:dropDownList>
                    <w:listItem w:displayText="Avis favorable" w:value="2"/>
                    <w:listItem w:displayText="Avis favorable moyennant modifications" w:value="3"/>
                    <w:listItem w:displayText="Abstention" w:value="4"/>
                    <w:listItem w:displayText="Avis défavorable" w:value="5"/>
                  </w:dropDownList>
                </w:sdtPr>
                <w:sdtContent>
                  <w:p w14:paraId="0159F787" w14:textId="77777777" w:rsidR="00377EB1" w:rsidRDefault="00000000"/>
                </w:sdtContent>
              </w:sdt>
            </w:tc>
          </w:tr>
          <w:tr w:rsidR="00377EB1" w14:paraId="5333E34D" w14:textId="77777777">
            <w:trPr>
              <w:tblCellSpacing w:w="10" w:type="dxa"/>
            </w:trPr>
            <w:tc>
              <w:tcPr>
                <w:tcW w:w="0" w:type="auto"/>
                <w:shd w:val="clear" w:color="auto" w:fill="D9D9D9"/>
                <w:tcMar>
                  <w:top w:w="200" w:type="dxa"/>
                </w:tcMar>
                <w:vAlign w:val="center"/>
              </w:tcPr>
              <w:p w14:paraId="1BDC76D7" w14:textId="77777777" w:rsidR="00377EB1" w:rsidRDefault="00000000">
                <w:r>
                  <w:t>Contre-proposition</w:t>
                </w:r>
              </w:p>
            </w:tc>
            <w:tc>
              <w:tcPr>
                <w:tcW w:w="0" w:type="auto"/>
                <w:tcMar>
                  <w:top w:w="200" w:type="dxa"/>
                </w:tcMar>
                <w:vAlign w:val="center"/>
              </w:tcPr>
              <w:sdt>
                <w:sdtPr>
                  <w:alias w:val="Contre-proposition"/>
                  <w:tag w:val="AF-TEXT-9e5766ed-09b1-497a-aa52-2b0a0aebdd73"/>
                  <w:id w:val="1223404913"/>
                  <w:text w:multiLine="1"/>
                </w:sdtPr>
                <w:sdtContent>
                  <w:p w14:paraId="73C7CDED" w14:textId="77777777" w:rsidR="00377EB1" w:rsidRDefault="00000000"/>
                </w:sdtContent>
              </w:sdt>
            </w:tc>
          </w:tr>
          <w:tr w:rsidR="00377EB1" w14:paraId="7E1B9FBE" w14:textId="77777777">
            <w:trPr>
              <w:tblCellSpacing w:w="10" w:type="dxa"/>
            </w:trPr>
            <w:tc>
              <w:tcPr>
                <w:tcW w:w="0" w:type="auto"/>
                <w:shd w:val="clear" w:color="auto" w:fill="D9D9D9"/>
                <w:tcMar>
                  <w:top w:w="200" w:type="dxa"/>
                </w:tcMar>
                <w:vAlign w:val="center"/>
              </w:tcPr>
              <w:p w14:paraId="08A3D186" w14:textId="77777777" w:rsidR="00377EB1" w:rsidRDefault="00000000">
                <w:r>
                  <w:t>Explication / Remarque</w:t>
                </w:r>
              </w:p>
            </w:tc>
            <w:tc>
              <w:tcPr>
                <w:tcW w:w="0" w:type="auto"/>
                <w:tcMar>
                  <w:top w:w="200" w:type="dxa"/>
                </w:tcMar>
                <w:vAlign w:val="center"/>
              </w:tcPr>
              <w:sdt>
                <w:sdtPr>
                  <w:alias w:val="Explication / Remarque"/>
                  <w:tag w:val="AF-NOTE-9e5766ed-09b1-497a-aa52-2b0a0aebdd73"/>
                  <w:id w:val="1363244036"/>
                  <w:text w:multiLine="1"/>
                </w:sdtPr>
                <w:sdtContent>
                  <w:p w14:paraId="0FA9BF46" w14:textId="77777777" w:rsidR="00377EB1" w:rsidRDefault="00000000"/>
                </w:sdtContent>
              </w:sdt>
            </w:tc>
          </w:tr>
        </w:tbl>
      </w:sdtContent>
    </w:sdt>
    <w:p w14:paraId="04CC2886" w14:textId="77777777" w:rsidR="00377EB1" w:rsidRDefault="00000000">
      <w:r>
        <w:br w:type="page"/>
      </w:r>
    </w:p>
    <w:sdt>
      <w:sdtPr>
        <w:tag w:val="790485e3-967c-446b-8394-39cb70fb79f8"/>
        <w:id w:val="141651976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66"/>
            <w:gridCol w:w="6541"/>
          </w:tblGrid>
          <w:tr w:rsidR="00377EB1" w14:paraId="759F5367" w14:textId="77777777">
            <w:trPr>
              <w:tblCellSpacing w:w="10" w:type="dxa"/>
            </w:trPr>
            <w:tc>
              <w:tcPr>
                <w:tcW w:w="0" w:type="auto"/>
                <w:shd w:val="clear" w:color="auto" w:fill="D9D9D9"/>
                <w:tcMar>
                  <w:top w:w="200" w:type="dxa"/>
                </w:tcMar>
                <w:vAlign w:val="center"/>
              </w:tcPr>
              <w:p w14:paraId="273B50C2" w14:textId="77777777" w:rsidR="00377EB1" w:rsidRDefault="00000000">
                <w:r>
                  <w:rPr>
                    <w:color w:val="0000FF"/>
                  </w:rPr>
                  <w:t>Titre / Question</w:t>
                </w:r>
              </w:p>
            </w:tc>
            <w:tc>
              <w:tcPr>
                <w:tcW w:w="0" w:type="auto"/>
                <w:tcMar>
                  <w:top w:w="200" w:type="dxa"/>
                </w:tcMar>
                <w:vAlign w:val="center"/>
              </w:tcPr>
              <w:p w14:paraId="2995DF2C" w14:textId="77777777" w:rsidR="00377EB1" w:rsidRDefault="00000000">
                <w:r>
                  <w:rPr>
                    <w:color w:val="0000FF"/>
                  </w:rPr>
                  <w:t>Art. 32, Al. 1 Mesures administratives</w:t>
                </w:r>
              </w:p>
            </w:tc>
          </w:tr>
          <w:tr w:rsidR="00377EB1" w14:paraId="2484A15D" w14:textId="77777777">
            <w:trPr>
              <w:tblCellSpacing w:w="10" w:type="dxa"/>
            </w:trPr>
            <w:tc>
              <w:tcPr>
                <w:tcW w:w="0" w:type="auto"/>
                <w:shd w:val="clear" w:color="auto" w:fill="D9D9D9"/>
                <w:tcMar>
                  <w:top w:w="200" w:type="dxa"/>
                </w:tcMar>
                <w:vAlign w:val="center"/>
              </w:tcPr>
              <w:p w14:paraId="7C4F8E00" w14:textId="77777777" w:rsidR="00377EB1" w:rsidRDefault="00000000">
                <w:r>
                  <w:rPr>
                    <w:color w:val="0000FF"/>
                  </w:rPr>
                  <w:t>Détail de l'article / autres informations</w:t>
                </w:r>
              </w:p>
            </w:tc>
            <w:tc>
              <w:tcPr>
                <w:tcW w:w="0" w:type="auto"/>
                <w:tcMar>
                  <w:top w:w="200" w:type="dxa"/>
                </w:tcMar>
                <w:vAlign w:val="center"/>
              </w:tcPr>
              <w:p w14:paraId="1307924F" w14:textId="77777777" w:rsidR="00377EB1" w:rsidRDefault="00000000">
                <w:r>
                  <w:rPr>
                    <w:color w:val="0000FF"/>
                  </w:rPr>
                  <w:t>1 Si l’OFCOM constate une violation de la présente loi, il peut exiger de la personne morale ou physique qui en est responsable qu’elle :</w:t>
                </w:r>
                <w:r>
                  <w:rPr>
                    <w:color w:val="0000FF"/>
                  </w:rPr>
                  <w:br/>
                </w:r>
                <w:r>
                  <w:rPr>
                    <w:color w:val="0000FF"/>
                  </w:rPr>
                  <w:tab/>
                  <w:t>a.y remédie et prenne des mesures pour éviter que la violation ne se reproduise ;</w:t>
                </w:r>
                <w:r>
                  <w:rPr>
                    <w:color w:val="0000FF"/>
                  </w:rPr>
                  <w:br/>
                </w:r>
                <w:r>
                  <w:rPr>
                    <w:color w:val="0000FF"/>
                  </w:rPr>
                  <w:tab/>
                  <w:t>b.informe l’OFCOM des mesures qu’elle a prises.</w:t>
                </w:r>
              </w:p>
            </w:tc>
          </w:tr>
          <w:tr w:rsidR="00377EB1" w14:paraId="22156C2B" w14:textId="77777777">
            <w:trPr>
              <w:tblCellSpacing w:w="10" w:type="dxa"/>
            </w:trPr>
            <w:tc>
              <w:tcPr>
                <w:tcW w:w="0" w:type="auto"/>
                <w:shd w:val="clear" w:color="auto" w:fill="D9D9D9"/>
                <w:tcMar>
                  <w:top w:w="200" w:type="dxa"/>
                </w:tcMar>
                <w:vAlign w:val="center"/>
              </w:tcPr>
              <w:p w14:paraId="0F2F3D43" w14:textId="77777777" w:rsidR="00377EB1" w:rsidRDefault="00000000">
                <w:r>
                  <w:t>Acceptation (choisir dropdown)</w:t>
                </w:r>
              </w:p>
            </w:tc>
            <w:tc>
              <w:tcPr>
                <w:tcW w:w="0" w:type="auto"/>
                <w:tcMar>
                  <w:top w:w="200" w:type="dxa"/>
                </w:tcMar>
                <w:vAlign w:val="center"/>
              </w:tcPr>
              <w:sdt>
                <w:sdtPr>
                  <w:alias w:val="Acceptation (choisir dropdown)"/>
                  <w:tag w:val="AF-ACCEPTANCE-790485e3-967c-446b-8394-39cb70fb79f8"/>
                  <w:id w:val="1893378069"/>
                  <w:dropDownList>
                    <w:listItem w:displayText="Avis favorable" w:value="2"/>
                    <w:listItem w:displayText="Avis favorable moyennant modifications" w:value="3"/>
                    <w:listItem w:displayText="Abstention" w:value="4"/>
                    <w:listItem w:displayText="Avis défavorable" w:value="5"/>
                  </w:dropDownList>
                </w:sdtPr>
                <w:sdtContent>
                  <w:p w14:paraId="224DE9F7" w14:textId="77777777" w:rsidR="00377EB1" w:rsidRDefault="00000000"/>
                </w:sdtContent>
              </w:sdt>
            </w:tc>
          </w:tr>
          <w:tr w:rsidR="00377EB1" w14:paraId="6ACF2BD2" w14:textId="77777777">
            <w:trPr>
              <w:tblCellSpacing w:w="10" w:type="dxa"/>
            </w:trPr>
            <w:tc>
              <w:tcPr>
                <w:tcW w:w="0" w:type="auto"/>
                <w:shd w:val="clear" w:color="auto" w:fill="D9D9D9"/>
                <w:tcMar>
                  <w:top w:w="200" w:type="dxa"/>
                </w:tcMar>
                <w:vAlign w:val="center"/>
              </w:tcPr>
              <w:p w14:paraId="2AE37362" w14:textId="77777777" w:rsidR="00377EB1" w:rsidRDefault="00000000">
                <w:r>
                  <w:t>Contre-proposition</w:t>
                </w:r>
              </w:p>
            </w:tc>
            <w:tc>
              <w:tcPr>
                <w:tcW w:w="0" w:type="auto"/>
                <w:tcMar>
                  <w:top w:w="200" w:type="dxa"/>
                </w:tcMar>
                <w:vAlign w:val="center"/>
              </w:tcPr>
              <w:sdt>
                <w:sdtPr>
                  <w:alias w:val="Contre-proposition"/>
                  <w:tag w:val="AF-TEXT-790485e3-967c-446b-8394-39cb70fb79f8"/>
                  <w:id w:val="-1592930314"/>
                  <w:text w:multiLine="1"/>
                </w:sdtPr>
                <w:sdtContent>
                  <w:p w14:paraId="72CE2E32" w14:textId="77777777" w:rsidR="00377EB1" w:rsidRDefault="00000000"/>
                </w:sdtContent>
              </w:sdt>
            </w:tc>
          </w:tr>
          <w:tr w:rsidR="00377EB1" w14:paraId="54EA4415" w14:textId="77777777">
            <w:trPr>
              <w:tblCellSpacing w:w="10" w:type="dxa"/>
            </w:trPr>
            <w:tc>
              <w:tcPr>
                <w:tcW w:w="0" w:type="auto"/>
                <w:shd w:val="clear" w:color="auto" w:fill="D9D9D9"/>
                <w:tcMar>
                  <w:top w:w="200" w:type="dxa"/>
                </w:tcMar>
                <w:vAlign w:val="center"/>
              </w:tcPr>
              <w:p w14:paraId="28D11AA4" w14:textId="77777777" w:rsidR="00377EB1" w:rsidRDefault="00000000">
                <w:r>
                  <w:t>Explication / Remarque</w:t>
                </w:r>
              </w:p>
            </w:tc>
            <w:tc>
              <w:tcPr>
                <w:tcW w:w="0" w:type="auto"/>
                <w:tcMar>
                  <w:top w:w="200" w:type="dxa"/>
                </w:tcMar>
                <w:vAlign w:val="center"/>
              </w:tcPr>
              <w:sdt>
                <w:sdtPr>
                  <w:alias w:val="Explication / Remarque"/>
                  <w:tag w:val="AF-NOTE-790485e3-967c-446b-8394-39cb70fb79f8"/>
                  <w:id w:val="1925906224"/>
                  <w:text w:multiLine="1"/>
                </w:sdtPr>
                <w:sdtContent>
                  <w:p w14:paraId="78F7C916" w14:textId="77777777" w:rsidR="00377EB1" w:rsidRDefault="00000000"/>
                </w:sdtContent>
              </w:sdt>
            </w:tc>
          </w:tr>
        </w:tbl>
      </w:sdtContent>
    </w:sdt>
    <w:p w14:paraId="3A42B378" w14:textId="77777777" w:rsidR="00377EB1" w:rsidRDefault="00000000">
      <w:r>
        <w:br w:type="page"/>
      </w:r>
    </w:p>
    <w:sdt>
      <w:sdtPr>
        <w:tag w:val="ae201a53-e4ac-4133-99e9-cbad0a45e9ff"/>
        <w:id w:val="-57390382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93"/>
            <w:gridCol w:w="7114"/>
          </w:tblGrid>
          <w:tr w:rsidR="00377EB1" w14:paraId="21987CF2" w14:textId="77777777">
            <w:trPr>
              <w:tblCellSpacing w:w="10" w:type="dxa"/>
            </w:trPr>
            <w:tc>
              <w:tcPr>
                <w:tcW w:w="0" w:type="auto"/>
                <w:shd w:val="clear" w:color="auto" w:fill="D9D9D9"/>
                <w:tcMar>
                  <w:top w:w="200" w:type="dxa"/>
                </w:tcMar>
                <w:vAlign w:val="center"/>
              </w:tcPr>
              <w:p w14:paraId="2BEBD444" w14:textId="77777777" w:rsidR="00377EB1" w:rsidRDefault="00000000">
                <w:r>
                  <w:rPr>
                    <w:color w:val="0000FF"/>
                  </w:rPr>
                  <w:t>Titre / Question</w:t>
                </w:r>
              </w:p>
            </w:tc>
            <w:tc>
              <w:tcPr>
                <w:tcW w:w="0" w:type="auto"/>
                <w:tcMar>
                  <w:top w:w="200" w:type="dxa"/>
                </w:tcMar>
                <w:vAlign w:val="center"/>
              </w:tcPr>
              <w:p w14:paraId="113B0E19" w14:textId="77777777" w:rsidR="00377EB1" w:rsidRDefault="00000000">
                <w:r>
                  <w:rPr>
                    <w:color w:val="0000FF"/>
                  </w:rPr>
                  <w:t>Art. 32, Al. 2 Mesures administratives</w:t>
                </w:r>
              </w:p>
            </w:tc>
          </w:tr>
          <w:tr w:rsidR="00377EB1" w14:paraId="6B800EF6" w14:textId="77777777">
            <w:trPr>
              <w:tblCellSpacing w:w="10" w:type="dxa"/>
            </w:trPr>
            <w:tc>
              <w:tcPr>
                <w:tcW w:w="0" w:type="auto"/>
                <w:shd w:val="clear" w:color="auto" w:fill="D9D9D9"/>
                <w:tcMar>
                  <w:top w:w="200" w:type="dxa"/>
                </w:tcMar>
                <w:vAlign w:val="center"/>
              </w:tcPr>
              <w:p w14:paraId="71FE1BAA" w14:textId="77777777" w:rsidR="00377EB1" w:rsidRDefault="00000000">
                <w:r>
                  <w:rPr>
                    <w:color w:val="0000FF"/>
                  </w:rPr>
                  <w:t>Détail de l'article / autres informations</w:t>
                </w:r>
              </w:p>
            </w:tc>
            <w:tc>
              <w:tcPr>
                <w:tcW w:w="0" w:type="auto"/>
                <w:tcMar>
                  <w:top w:w="200" w:type="dxa"/>
                </w:tcMar>
                <w:vAlign w:val="center"/>
              </w:tcPr>
              <w:p w14:paraId="3C783B19" w14:textId="77777777" w:rsidR="00377EB1" w:rsidRDefault="00000000">
                <w:r>
                  <w:rPr>
                    <w:color w:val="0000FF"/>
                  </w:rPr>
                  <w:t>2 Lorsque les mesures s’avèrent inefficaces ou qu’il y a lieu de présumer leur inefficacité, l’OFCOM peut ordonner aux fournisseurs de services de télécommunications de restreindre l’accès à une plateforme de communication ou à un moteur de recherche.</w:t>
                </w:r>
              </w:p>
            </w:tc>
          </w:tr>
          <w:tr w:rsidR="00377EB1" w14:paraId="43673645" w14:textId="77777777">
            <w:trPr>
              <w:tblCellSpacing w:w="10" w:type="dxa"/>
            </w:trPr>
            <w:tc>
              <w:tcPr>
                <w:tcW w:w="0" w:type="auto"/>
                <w:shd w:val="clear" w:color="auto" w:fill="D9D9D9"/>
                <w:tcMar>
                  <w:top w:w="200" w:type="dxa"/>
                </w:tcMar>
                <w:vAlign w:val="center"/>
              </w:tcPr>
              <w:p w14:paraId="2ACAEE40" w14:textId="77777777" w:rsidR="00377EB1" w:rsidRDefault="00000000">
                <w:r>
                  <w:t>Acceptation (choisir dropdown)</w:t>
                </w:r>
              </w:p>
            </w:tc>
            <w:tc>
              <w:tcPr>
                <w:tcW w:w="0" w:type="auto"/>
                <w:tcMar>
                  <w:top w:w="200" w:type="dxa"/>
                </w:tcMar>
                <w:vAlign w:val="center"/>
              </w:tcPr>
              <w:sdt>
                <w:sdtPr>
                  <w:alias w:val="Acceptation (choisir dropdown)"/>
                  <w:tag w:val="AF-ACCEPTANCE-ae201a53-e4ac-4133-99e9-cbad0a45e9ff"/>
                  <w:id w:val="465624155"/>
                  <w:dropDownList>
                    <w:listItem w:displayText="Avis favorable" w:value="2"/>
                    <w:listItem w:displayText="Avis favorable moyennant modifications" w:value="3"/>
                    <w:listItem w:displayText="Abstention" w:value="4"/>
                    <w:listItem w:displayText="Avis défavorable" w:value="5"/>
                  </w:dropDownList>
                </w:sdtPr>
                <w:sdtContent>
                  <w:p w14:paraId="4622E2E5" w14:textId="77777777" w:rsidR="00377EB1" w:rsidRDefault="00000000">
                    <w:r>
                      <w:t>Avis favorable moyennant modifications</w:t>
                    </w:r>
                  </w:p>
                </w:sdtContent>
              </w:sdt>
            </w:tc>
          </w:tr>
          <w:tr w:rsidR="00377EB1" w14:paraId="10FE1CD1" w14:textId="77777777">
            <w:trPr>
              <w:tblCellSpacing w:w="10" w:type="dxa"/>
            </w:trPr>
            <w:tc>
              <w:tcPr>
                <w:tcW w:w="0" w:type="auto"/>
                <w:shd w:val="clear" w:color="auto" w:fill="D9D9D9"/>
                <w:tcMar>
                  <w:top w:w="200" w:type="dxa"/>
                </w:tcMar>
                <w:vAlign w:val="center"/>
              </w:tcPr>
              <w:p w14:paraId="6999CF0E" w14:textId="77777777" w:rsidR="00377EB1" w:rsidRDefault="00000000">
                <w:r>
                  <w:t>Contre-proposition</w:t>
                </w:r>
              </w:p>
            </w:tc>
            <w:tc>
              <w:tcPr>
                <w:tcW w:w="0" w:type="auto"/>
                <w:tcMar>
                  <w:top w:w="200" w:type="dxa"/>
                </w:tcMar>
                <w:vAlign w:val="center"/>
              </w:tcPr>
              <w:sdt>
                <w:sdtPr>
                  <w:alias w:val="Contre-proposition"/>
                  <w:tag w:val="AF-TEXT-ae201a53-e4ac-4133-99e9-cbad0a45e9ff"/>
                  <w:id w:val="56359285"/>
                  <w:text w:multiLine="1"/>
                </w:sdtPr>
                <w:sdtContent>
                  <w:p w14:paraId="4CA92BB2" w14:textId="77777777" w:rsidR="00377EB1" w:rsidRDefault="00000000">
                    <w:r>
                      <w:t>Proposition  (Uniformisation des sanctions) :</w:t>
                    </w:r>
                    <w:r>
                      <w:br/>
                    </w:r>
                    <w:r>
                      <w:br/>
                      <w:t>1 Si l'OFCOM constate une violation du droit selon la présente loi, il peut exiger de la personne physique ou morale responsable de la violation :</w:t>
                    </w:r>
                    <w:r>
                      <w:br/>
                      <w:t>a. qu'elle mette fin à la violation et prenne des mesures pour éviter qu'elle ne se reproduise ;</w:t>
                    </w:r>
                    <w:r>
                      <w:br/>
                      <w:t>b. qu'elle informe l'OFCOM des mesures prises.</w:t>
                    </w:r>
                  </w:p>
                </w:sdtContent>
              </w:sdt>
            </w:tc>
          </w:tr>
          <w:tr w:rsidR="00377EB1" w14:paraId="2F2F67AD" w14:textId="77777777">
            <w:trPr>
              <w:tblCellSpacing w:w="10" w:type="dxa"/>
            </w:trPr>
            <w:tc>
              <w:tcPr>
                <w:tcW w:w="0" w:type="auto"/>
                <w:shd w:val="clear" w:color="auto" w:fill="D9D9D9"/>
                <w:tcMar>
                  <w:top w:w="200" w:type="dxa"/>
                </w:tcMar>
                <w:vAlign w:val="center"/>
              </w:tcPr>
              <w:p w14:paraId="7FA42689" w14:textId="77777777" w:rsidR="00377EB1" w:rsidRDefault="00000000">
                <w:r>
                  <w:t>Explication / Remarque</w:t>
                </w:r>
              </w:p>
            </w:tc>
            <w:tc>
              <w:tcPr>
                <w:tcW w:w="0" w:type="auto"/>
                <w:tcMar>
                  <w:top w:w="200" w:type="dxa"/>
                </w:tcMar>
                <w:vAlign w:val="center"/>
              </w:tcPr>
              <w:sdt>
                <w:sdtPr>
                  <w:alias w:val="Explication / Remarque"/>
                  <w:tag w:val="AF-NOTE-ae201a53-e4ac-4133-99e9-cbad0a45e9ff"/>
                  <w:id w:val="1998448915"/>
                  <w:text w:multiLine="1"/>
                </w:sdtPr>
                <w:sdtContent>
                  <w:p w14:paraId="576740D7" w14:textId="77777777" w:rsidR="00377EB1" w:rsidRDefault="00000000">
                    <w:r>
                      <w:t>L'al. 2 correspond à ce qu'on appelle les blocages de réseau : l'accès à un service entier (un site web dans son intégralité) est bloqué.</w:t>
                    </w:r>
                    <w:r>
                      <w:br/>
                    </w:r>
                    <w:r>
                      <w:br/>
                      <w:t>Option A, préférée par le GREA : rejet des blocages de réseaux</w:t>
                    </w:r>
                    <w:r>
                      <w:br/>
                      <w:t>Nous rejetons par principe les blocages de réseaux, car ils sont disproportionnés et portent gravement atteinte au principe d'un Internet ouvert et à la liberté d'information. C'est pourquoi nous demandons la suppression de l'al. 2 sous sa forme actuelle.</w:t>
                    </w:r>
                    <w:r>
                      <w:br/>
                    </w:r>
                    <w:r>
                      <w:br/>
                      <w:t xml:space="preserve">Les blocages de réseaux concernent tous les utilisateurs d'une plateforme – soit près d'un million d'utilisateurs en Suisse dans le cas des plateformes et moteurs de recherche concernés par cette loi – et l'ensemble de leurs intérêts protégés par les droits fondamentaux. Et ce, même si l'infraction ne porte que sur un tout petit nombre de contenus spécifiques ou sur un simple manquement de la part des exploitants de la plateforme (par exemple, un rapport de transparence erroné). Il nous semble disproportionné d'intervenir de manière aussi massive dans la liberté d'expression et d'information de près d'un million d'utilisateurs en raison d'une telle infraction commise par quelques-uns. Un blocage complet de l'accès à un service n'affecte pas seulement de manière aléatoire des contenus légaux, il supprime complètement la fonction des plateformes en tant que forums de formation de l'opinion publique. La fermeture d'une plateforme ou d'un moteur de recherche pourrait également mettre rapidement en péril l'existence de nombreuses entreprises et services. Les blocages de réseaux vont à l'encontre des </w:t>
                    </w:r>
                    <w:r>
                      <w:lastRenderedPageBreak/>
                      <w:t>développements visant à rendre l'utilisation d'Internet plus sûre (tels que DNSSEC, DNS-over-TLS, DNS-over-HTTPS).</w:t>
                    </w:r>
                    <w:r>
                      <w:br/>
                    </w:r>
                    <w:r>
                      <w:br/>
                      <w:t>Malgré toute la sympathie que l'on peut avoir pour les appels à des sanctions sévères visant à inciter les plateformes et les moteurs de recherche à respecter leurs obligations, le projet de loi ne doit pas perdre de vue l'objectif réel : créer un cadre juridique pour un écosystème de l'information qui favorise l'exercice des droits fondamentaux et le libre débat démocratique. Donner aux autorités de surveillance la possibilité extrêmement sévère de bloquer complètement un service (sans décision judiciaire) nuit à cet objectif.</w:t>
                    </w:r>
                    <w:r>
                      <w:br/>
                      <w:t>Par ailleurs, en Suisse, les blocages de réseaux ont été introduits pour la première fois il y a à peine dix ans avec la loi sur les jeux d'argent. À l'époque, le législateur avait promis que cette option, qui constitue une mesure très grave, resterait une exception absolue. Il doit tenir cette promesse.</w:t>
                    </w:r>
                    <w:r>
                      <w:br/>
                    </w:r>
                    <w:r>
                      <w:br/>
                      <w:t>En conséquence, l'art. 33 relatif à la procédure doit également être supprimé afin de rejeter les blocages de réseau.</w:t>
                    </w:r>
                    <w:r>
                      <w:br/>
                    </w:r>
                    <w:r>
                      <w:br/>
                      <w:t>Option B, minimale : besoin de clarification concernant les blocages de réseau</w:t>
                    </w:r>
                    <w:r>
                      <w:br/>
                      <w:t>Une telle mesure restreint les droits fondamentaux (ici la liberté d'expression et de réunion) d'un nombre potentiellement très important d'utilisateurs et doit donc être justifiée par des exigences élevées, car elle doit être proportionnée. Il faut donc s'assurer que la mesure est appropriée, raisonnable et nécessaire pour atteindre l'objectif visé. C'est pourquoi un tel pouvoir ne devrait être utilisé qu'en dernier recours. Cette qualification fait actuellement défaut dans le texte de loi et devrait être ajoutée si nécessaire. Il faut en outre s'assurer qu'une telle mesure est effectivement appropriée pour atteindre l'objectif visé. En raison de la nature transfrontalière des plateformes, des obstacles pratiques se posent également quant à l'applicabilité d'une telle mesure, car les utilisateurs peuvent trouver d'autres moyens de continuer à utiliser la plateforme.</w:t>
                    </w:r>
                  </w:p>
                </w:sdtContent>
              </w:sdt>
            </w:tc>
          </w:tr>
        </w:tbl>
      </w:sdtContent>
    </w:sdt>
    <w:p w14:paraId="48A91D15" w14:textId="77777777" w:rsidR="00377EB1" w:rsidRDefault="00000000">
      <w:r>
        <w:lastRenderedPageBreak/>
        <w:br w:type="page"/>
      </w:r>
    </w:p>
    <w:sdt>
      <w:sdtPr>
        <w:tag w:val="7246d808-67aa-46da-a0e4-2e73ebcc16d2"/>
        <w:id w:val="-118359548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1"/>
            <w:gridCol w:w="7086"/>
          </w:tblGrid>
          <w:tr w:rsidR="00377EB1" w14:paraId="19628C48" w14:textId="77777777">
            <w:trPr>
              <w:tblCellSpacing w:w="10" w:type="dxa"/>
            </w:trPr>
            <w:tc>
              <w:tcPr>
                <w:tcW w:w="0" w:type="auto"/>
                <w:shd w:val="clear" w:color="auto" w:fill="D9D9D9"/>
                <w:tcMar>
                  <w:top w:w="200" w:type="dxa"/>
                </w:tcMar>
                <w:vAlign w:val="center"/>
              </w:tcPr>
              <w:p w14:paraId="1ACD822D" w14:textId="77777777" w:rsidR="00377EB1" w:rsidRDefault="00000000">
                <w:r>
                  <w:rPr>
                    <w:color w:val="0000FF"/>
                  </w:rPr>
                  <w:t>Titre / Question</w:t>
                </w:r>
              </w:p>
            </w:tc>
            <w:tc>
              <w:tcPr>
                <w:tcW w:w="0" w:type="auto"/>
                <w:tcMar>
                  <w:top w:w="200" w:type="dxa"/>
                </w:tcMar>
                <w:vAlign w:val="center"/>
              </w:tcPr>
              <w:p w14:paraId="5907C021" w14:textId="77777777" w:rsidR="00377EB1" w:rsidRDefault="00000000">
                <w:r>
                  <w:rPr>
                    <w:color w:val="0000FF"/>
                  </w:rPr>
                  <w:t>Art. 33 Procédure en cas de restriction d’accès au service</w:t>
                </w:r>
              </w:p>
            </w:tc>
          </w:tr>
          <w:tr w:rsidR="00377EB1" w14:paraId="15DD7809" w14:textId="77777777">
            <w:trPr>
              <w:tblCellSpacing w:w="10" w:type="dxa"/>
            </w:trPr>
            <w:tc>
              <w:tcPr>
                <w:tcW w:w="0" w:type="auto"/>
                <w:shd w:val="clear" w:color="auto" w:fill="D9D9D9"/>
                <w:tcMar>
                  <w:top w:w="200" w:type="dxa"/>
                </w:tcMar>
                <w:vAlign w:val="center"/>
              </w:tcPr>
              <w:p w14:paraId="74AC54E9" w14:textId="77777777" w:rsidR="00377EB1" w:rsidRDefault="00000000">
                <w:r>
                  <w:rPr>
                    <w:color w:val="0000FF"/>
                  </w:rPr>
                  <w:t>Détail de l'article / autres informations</w:t>
                </w:r>
              </w:p>
            </w:tc>
            <w:tc>
              <w:tcPr>
                <w:tcW w:w="0" w:type="auto"/>
                <w:tcMar>
                  <w:top w:w="200" w:type="dxa"/>
                </w:tcMar>
                <w:vAlign w:val="center"/>
              </w:tcPr>
              <w:p w14:paraId="124255AD" w14:textId="77777777" w:rsidR="00377EB1" w:rsidRDefault="00000000">
                <w:r>
                  <w:rPr>
                    <w:color w:val="0000FF"/>
                  </w:rPr>
                  <w:t>1 Si l’OFCOM envisage d’ordonner une restriction d’accès à une plateforme de communication ou à un moteur de recherche, il avertit le fournisseur et lui laisse un délai de trente jours pour se prononcer sur cette mesure et prouver qu’il a remédié à la violation.</w:t>
                </w:r>
                <w:r>
                  <w:rPr>
                    <w:color w:val="0000FF"/>
                  </w:rPr>
                  <w:br/>
                  <w:t>2 Si le fournisseur de plateformes de communication ou de moteurs de recherche n’apporte pas la preuve durant le délai de trente jours, l’OFCOM prononce la restriction pour une durée de trente jours au maximum.</w:t>
                </w:r>
                <w:r>
                  <w:rPr>
                    <w:color w:val="0000FF"/>
                  </w:rPr>
                  <w:br/>
                  <w:t>3 Si la violation persiste ou qu’elle se répète après la durée de la mesure, l’OFCOM peut ordonner le renouvellement de la mesure.</w:t>
                </w:r>
                <w:r>
                  <w:rPr>
                    <w:color w:val="0000FF"/>
                  </w:rPr>
                  <w:br/>
                  <w:t>4 Dans tous les cas, l’OFCOM ordonne sans délai l’arrêt de la mesure dès que le fournisseur de plateformes de communication ou de moteurs de recherche a rétabli une situation conforme au droit.</w:t>
                </w:r>
              </w:p>
            </w:tc>
          </w:tr>
          <w:tr w:rsidR="00377EB1" w14:paraId="32FBC127" w14:textId="77777777">
            <w:trPr>
              <w:tblCellSpacing w:w="10" w:type="dxa"/>
            </w:trPr>
            <w:tc>
              <w:tcPr>
                <w:tcW w:w="0" w:type="auto"/>
                <w:shd w:val="clear" w:color="auto" w:fill="D9D9D9"/>
                <w:tcMar>
                  <w:top w:w="200" w:type="dxa"/>
                </w:tcMar>
                <w:vAlign w:val="center"/>
              </w:tcPr>
              <w:p w14:paraId="6C52AEDC" w14:textId="77777777" w:rsidR="00377EB1" w:rsidRDefault="00000000">
                <w:r>
                  <w:t>Acceptation (choisir dropdown)</w:t>
                </w:r>
              </w:p>
            </w:tc>
            <w:tc>
              <w:tcPr>
                <w:tcW w:w="0" w:type="auto"/>
                <w:tcMar>
                  <w:top w:w="200" w:type="dxa"/>
                </w:tcMar>
                <w:vAlign w:val="center"/>
              </w:tcPr>
              <w:sdt>
                <w:sdtPr>
                  <w:alias w:val="Acceptation (choisir dropdown)"/>
                  <w:tag w:val="AF-ACCEPTANCE-7246d808-67aa-46da-a0e4-2e73ebcc16d2"/>
                  <w:id w:val="-984628854"/>
                  <w:dropDownList>
                    <w:listItem w:displayText="Avis favorable" w:value="2"/>
                    <w:listItem w:displayText="Avis favorable moyennant modifications" w:value="3"/>
                    <w:listItem w:displayText="Abstention" w:value="4"/>
                    <w:listItem w:displayText="Avis défavorable" w:value="5"/>
                  </w:dropDownList>
                </w:sdtPr>
                <w:sdtContent>
                  <w:p w14:paraId="3B0B139A" w14:textId="77777777" w:rsidR="00377EB1" w:rsidRDefault="00000000">
                    <w:r>
                      <w:t>Avis favorable moyennant modifications</w:t>
                    </w:r>
                  </w:p>
                </w:sdtContent>
              </w:sdt>
            </w:tc>
          </w:tr>
          <w:tr w:rsidR="00377EB1" w14:paraId="00E6567B" w14:textId="77777777">
            <w:trPr>
              <w:tblCellSpacing w:w="10" w:type="dxa"/>
            </w:trPr>
            <w:tc>
              <w:tcPr>
                <w:tcW w:w="0" w:type="auto"/>
                <w:shd w:val="clear" w:color="auto" w:fill="D9D9D9"/>
                <w:tcMar>
                  <w:top w:w="200" w:type="dxa"/>
                </w:tcMar>
                <w:vAlign w:val="center"/>
              </w:tcPr>
              <w:p w14:paraId="7F2DD692" w14:textId="77777777" w:rsidR="00377EB1" w:rsidRDefault="00000000">
                <w:r>
                  <w:t>Contre-proposition</w:t>
                </w:r>
              </w:p>
            </w:tc>
            <w:tc>
              <w:tcPr>
                <w:tcW w:w="0" w:type="auto"/>
                <w:tcMar>
                  <w:top w:w="200" w:type="dxa"/>
                </w:tcMar>
                <w:vAlign w:val="center"/>
              </w:tcPr>
              <w:sdt>
                <w:sdtPr>
                  <w:alias w:val="Contre-proposition"/>
                  <w:tag w:val="AF-TEXT-7246d808-67aa-46da-a0e4-2e73ebcc16d2"/>
                  <w:id w:val="647787677"/>
                  <w:text w:multiLine="1"/>
                </w:sdtPr>
                <w:sdtContent>
                  <w:p w14:paraId="1C8DA457" w14:textId="77777777" w:rsidR="00377EB1" w:rsidRDefault="00000000">
                    <w:r>
                      <w:t>Proposition : Biffer, éventuellement adapter (voir art. 32)</w:t>
                    </w:r>
                  </w:p>
                </w:sdtContent>
              </w:sdt>
            </w:tc>
          </w:tr>
          <w:tr w:rsidR="00377EB1" w14:paraId="07CAD31D" w14:textId="77777777">
            <w:trPr>
              <w:tblCellSpacing w:w="10" w:type="dxa"/>
            </w:trPr>
            <w:tc>
              <w:tcPr>
                <w:tcW w:w="0" w:type="auto"/>
                <w:shd w:val="clear" w:color="auto" w:fill="D9D9D9"/>
                <w:tcMar>
                  <w:top w:w="200" w:type="dxa"/>
                </w:tcMar>
                <w:vAlign w:val="center"/>
              </w:tcPr>
              <w:p w14:paraId="1F905AFE" w14:textId="77777777" w:rsidR="00377EB1" w:rsidRDefault="00000000">
                <w:r>
                  <w:t>Explication / Remarque</w:t>
                </w:r>
              </w:p>
            </w:tc>
            <w:tc>
              <w:tcPr>
                <w:tcW w:w="0" w:type="auto"/>
                <w:tcMar>
                  <w:top w:w="200" w:type="dxa"/>
                </w:tcMar>
                <w:vAlign w:val="center"/>
              </w:tcPr>
              <w:sdt>
                <w:sdtPr>
                  <w:alias w:val="Explication / Remarque"/>
                  <w:tag w:val="AF-NOTE-7246d808-67aa-46da-a0e4-2e73ebcc16d2"/>
                  <w:id w:val="408817895"/>
                  <w:text w:multiLine="1"/>
                </w:sdtPr>
                <w:sdtContent>
                  <w:p w14:paraId="7FFF7F7D" w14:textId="77777777" w:rsidR="00377EB1" w:rsidRDefault="00000000">
                    <w:r>
                      <w:t>Si (malgré tout) l'instrument des blocages de réseau devait être maintenu, il serait impératif qu'une autorité administrative ne puisse pas décider seule d'une telle mesure. Cela ouvrirait la voie à l'arbitraire politico-administratif. Une intervention d'une telle ampleur doit au moins être garantie par une décision judiciaire qui assure la prise en compte des différents intérêts en présence.</w:t>
                    </w:r>
                    <w:r>
                      <w:br/>
                      <w:t>En outre, des garanties procédurales ainsi que des voies de recours doivent être prévues pour les utilisateurs concernés.</w:t>
                    </w:r>
                  </w:p>
                </w:sdtContent>
              </w:sdt>
            </w:tc>
          </w:tr>
        </w:tbl>
      </w:sdtContent>
    </w:sdt>
    <w:p w14:paraId="0B11C299" w14:textId="77777777" w:rsidR="00377EB1" w:rsidRDefault="00000000">
      <w:r>
        <w:br w:type="page"/>
      </w:r>
    </w:p>
    <w:sdt>
      <w:sdtPr>
        <w:tag w:val="6e771f45-4298-4a75-9b68-828b99ca3951"/>
        <w:id w:val="-133314019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3"/>
            <w:gridCol w:w="7104"/>
          </w:tblGrid>
          <w:tr w:rsidR="00377EB1" w14:paraId="3EDA3CD6" w14:textId="77777777">
            <w:trPr>
              <w:tblCellSpacing w:w="10" w:type="dxa"/>
            </w:trPr>
            <w:tc>
              <w:tcPr>
                <w:tcW w:w="0" w:type="auto"/>
                <w:shd w:val="clear" w:color="auto" w:fill="D9D9D9"/>
                <w:tcMar>
                  <w:top w:w="200" w:type="dxa"/>
                </w:tcMar>
                <w:vAlign w:val="center"/>
              </w:tcPr>
              <w:p w14:paraId="436330DD" w14:textId="77777777" w:rsidR="00377EB1" w:rsidRDefault="00000000">
                <w:r>
                  <w:rPr>
                    <w:color w:val="0000FF"/>
                  </w:rPr>
                  <w:t>Titre / Question</w:t>
                </w:r>
              </w:p>
            </w:tc>
            <w:tc>
              <w:tcPr>
                <w:tcW w:w="0" w:type="auto"/>
                <w:tcMar>
                  <w:top w:w="200" w:type="dxa"/>
                </w:tcMar>
                <w:vAlign w:val="center"/>
              </w:tcPr>
              <w:p w14:paraId="4F565A7D" w14:textId="77777777" w:rsidR="00377EB1" w:rsidRDefault="00000000">
                <w:r>
                  <w:rPr>
                    <w:color w:val="0000FF"/>
                  </w:rPr>
                  <w:t>Art. 34 Sanctions administratives</w:t>
                </w:r>
              </w:p>
            </w:tc>
          </w:tr>
          <w:tr w:rsidR="00377EB1" w14:paraId="076B13AB" w14:textId="77777777">
            <w:trPr>
              <w:tblCellSpacing w:w="10" w:type="dxa"/>
            </w:trPr>
            <w:tc>
              <w:tcPr>
                <w:tcW w:w="0" w:type="auto"/>
                <w:shd w:val="clear" w:color="auto" w:fill="D9D9D9"/>
                <w:tcMar>
                  <w:top w:w="200" w:type="dxa"/>
                </w:tcMar>
                <w:vAlign w:val="center"/>
              </w:tcPr>
              <w:p w14:paraId="555CA5E6" w14:textId="77777777" w:rsidR="00377EB1" w:rsidRDefault="00000000">
                <w:r>
                  <w:rPr>
                    <w:color w:val="0000FF"/>
                  </w:rPr>
                  <w:t>Détail de l'article / autres informations</w:t>
                </w:r>
              </w:p>
            </w:tc>
            <w:tc>
              <w:tcPr>
                <w:tcW w:w="0" w:type="auto"/>
                <w:tcMar>
                  <w:top w:w="200" w:type="dxa"/>
                </w:tcMar>
                <w:vAlign w:val="center"/>
              </w:tcPr>
              <w:p w14:paraId="5E553F52" w14:textId="77777777" w:rsidR="00377EB1" w:rsidRDefault="00377EB1"/>
            </w:tc>
          </w:tr>
          <w:tr w:rsidR="00377EB1" w14:paraId="5903A806" w14:textId="77777777">
            <w:trPr>
              <w:tblCellSpacing w:w="10" w:type="dxa"/>
            </w:trPr>
            <w:tc>
              <w:tcPr>
                <w:tcW w:w="0" w:type="auto"/>
                <w:shd w:val="clear" w:color="auto" w:fill="D9D9D9"/>
                <w:tcMar>
                  <w:top w:w="200" w:type="dxa"/>
                </w:tcMar>
                <w:vAlign w:val="center"/>
              </w:tcPr>
              <w:p w14:paraId="31DE49A9" w14:textId="77777777" w:rsidR="00377EB1" w:rsidRDefault="00000000">
                <w:r>
                  <w:t>Acceptation (choisir dropdown)</w:t>
                </w:r>
              </w:p>
            </w:tc>
            <w:tc>
              <w:tcPr>
                <w:tcW w:w="0" w:type="auto"/>
                <w:tcMar>
                  <w:top w:w="200" w:type="dxa"/>
                </w:tcMar>
                <w:vAlign w:val="center"/>
              </w:tcPr>
              <w:sdt>
                <w:sdtPr>
                  <w:alias w:val="Acceptation (choisir dropdown)"/>
                  <w:tag w:val="AF-ACCEPTANCE-6e771f45-4298-4a75-9b68-828b99ca3951"/>
                  <w:id w:val="-1238084249"/>
                  <w:dropDownList>
                    <w:listItem w:displayText="Avis favorable" w:value="2"/>
                    <w:listItem w:displayText="Avis favorable moyennant modifications" w:value="3"/>
                    <w:listItem w:displayText="Abstention" w:value="4"/>
                    <w:listItem w:displayText="Avis défavorable" w:value="5"/>
                  </w:dropDownList>
                </w:sdtPr>
                <w:sdtContent>
                  <w:p w14:paraId="37BC9743" w14:textId="77777777" w:rsidR="00377EB1" w:rsidRDefault="00000000">
                    <w:r>
                      <w:t>Avis favorable moyennant modifications</w:t>
                    </w:r>
                  </w:p>
                </w:sdtContent>
              </w:sdt>
            </w:tc>
          </w:tr>
          <w:tr w:rsidR="00377EB1" w14:paraId="406918D8" w14:textId="77777777">
            <w:trPr>
              <w:tblCellSpacing w:w="10" w:type="dxa"/>
            </w:trPr>
            <w:tc>
              <w:tcPr>
                <w:tcW w:w="0" w:type="auto"/>
                <w:shd w:val="clear" w:color="auto" w:fill="D9D9D9"/>
                <w:tcMar>
                  <w:top w:w="200" w:type="dxa"/>
                </w:tcMar>
                <w:vAlign w:val="center"/>
              </w:tcPr>
              <w:p w14:paraId="7C51E157" w14:textId="77777777" w:rsidR="00377EB1" w:rsidRDefault="00000000">
                <w:r>
                  <w:t>Contre-proposition</w:t>
                </w:r>
              </w:p>
            </w:tc>
            <w:tc>
              <w:tcPr>
                <w:tcW w:w="0" w:type="auto"/>
                <w:tcMar>
                  <w:top w:w="200" w:type="dxa"/>
                </w:tcMar>
                <w:vAlign w:val="center"/>
              </w:tcPr>
              <w:sdt>
                <w:sdtPr>
                  <w:alias w:val="Contre-proposition"/>
                  <w:tag w:val="AF-TEXT-6e771f45-4298-4a75-9b68-828b99ca3951"/>
                  <w:id w:val="-1689439828"/>
                  <w:text w:multiLine="1"/>
                </w:sdtPr>
                <w:sdtContent>
                  <w:p w14:paraId="6C3ECDC6" w14:textId="77777777" w:rsidR="00377EB1" w:rsidRDefault="00000000">
                    <w:r>
                      <w:t>Proposition :</w:t>
                    </w:r>
                    <w:r>
                      <w:br/>
                      <w:t>1 (nouveau) L'OFCOM ouvre d'office ou sur dénonciation une procédure lorsqu'il existe des indices de violation du droit selon la présente loi.</w:t>
                    </w:r>
                    <w:r>
                      <w:br/>
                      <w:t>2 (ancien al. 1) L'OFCOM peut sanctionner un fournisseur d'une plateforme de communication ou d'un moteur de recherche d'un montant pouvant atteindre 6 pour cent du chiffre d'affaires annuel moyen réalisé dans le monde au cours des trois derniers exercices, si celui-ci :</w:t>
                    </w:r>
                    <w:r>
                      <w:br/>
                      <w:t>a. viole une décision entrée en force de l'OFCOM ;</w:t>
                    </w:r>
                    <w:r>
                      <w:br/>
                      <w:t>b. viole l'obligation de mettre en place une procédure de notification (art. 4) ou une procédure de traitement des notifications (art. 5) ;</w:t>
                    </w:r>
                    <w:r>
                      <w:br/>
                      <w:t>c. viole l'obligation de mettre en place une procédure interne de réclamation (art. 7) ;</w:t>
                    </w:r>
                    <w:r>
                      <w:br/>
                      <w:t>d. refuse systématiquement de participer à un règlement extrajudiciaire des litiges (art. 8) ;</w:t>
                    </w:r>
                    <w:r>
                      <w:br/>
                      <w:t>e. viole les dispositions sur le marquage transparent de la publicité (art. 15) ou l'obligation de créer une archive publicitaire (art. 16) ;</w:t>
                    </w:r>
                    <w:r>
                      <w:br/>
                      <w:t>f. viole l'obligation d'offrir une fonction permettant aux utilisateurs d'indiquer si le contenu qu'ils fournissent poursuit des objectifs commerciaux (art. 17) ;</w:t>
                    </w:r>
                    <w:r>
                      <w:br/>
                      <w:t>g. viole les obligations concernant les systèmes de recommandation (art. 18) ;</w:t>
                    </w:r>
                    <w:r>
                      <w:br/>
                      <w:t>h. viole l'obligation de transparence concernant les conditions générales (art. 13) ;</w:t>
                    </w:r>
                    <w:r>
                      <w:br/>
                      <w:t>i. viole les obligations de diligence (art. 14) ;</w:t>
                    </w:r>
                    <w:r>
                      <w:br/>
                      <w:t>j. viole les dispositions sur le rapport de transparence (art. 19) et le rapport sur les résultats de l'évaluation des risques (art. 20) ;</w:t>
                    </w:r>
                    <w:r>
                      <w:br/>
                      <w:t>k. ne désigne pas de point de contact, ne tient pas à jour les informations correspondantes ou ne les rend pas facilement accessibles (art. 21 et 22) ;</w:t>
                    </w:r>
                    <w:r>
                      <w:br/>
                      <w:t>l. ne désigne pas de représentant légal, ne tient pas à jour les informations correspondantes ou ne les rend pas facilement accessibles (art. 23) ;</w:t>
                    </w:r>
                    <w:r>
                      <w:br/>
                      <w:t>m. viole les dispositions sur l'évaluation indépendante (art. 24 et 25) ;</w:t>
                    </w:r>
                    <w:r>
                      <w:br/>
                      <w:t>n. refuse ou empêche injustement l'accès aux données aux organes de recherche et aux organisations de la société civile (art. 26) ;</w:t>
                    </w:r>
                    <w:r>
                      <w:br/>
                    </w:r>
                    <w:r>
                      <w:lastRenderedPageBreak/>
                      <w:t>o. viole l'obligation de fournir des informations (art. 28 al. 1 et art. 29) ou</w:t>
                    </w:r>
                    <w:r>
                      <w:br/>
                      <w:t>p. (nouveau) viole l'obligation de minimiser les risques systémiques par la mise en œuvre de mesures appropriées et d'en faire rapport (art. 20).</w:t>
                    </w:r>
                    <w:r>
                      <w:br/>
                      <w:t>(ancien al. 2 supprimé, car plus de différenciation du montant maximal de l'amende)</w:t>
                    </w:r>
                    <w:r>
                      <w:br/>
                      <w:t>3 (nouveau) L'OFCOM peut sanctionner les personnes physiques qui agissent en tant qu'organes, membres d'un organe, membres de la direction ou personnes effectivement responsables d'un fournisseur, d'un montant pouvant atteindre 250 000 francs, si elles violent intentionnellement ou par négligence la présente loi au sens de l'art. 34 al. 2 ou ordonnent, encouragent ou n'empêchent pas de telles violations, bien qu'elles y aient été obligées.</w:t>
                    </w:r>
                  </w:p>
                </w:sdtContent>
              </w:sdt>
            </w:tc>
          </w:tr>
          <w:tr w:rsidR="00377EB1" w14:paraId="41A68DE7" w14:textId="77777777">
            <w:trPr>
              <w:tblCellSpacing w:w="10" w:type="dxa"/>
            </w:trPr>
            <w:tc>
              <w:tcPr>
                <w:tcW w:w="0" w:type="auto"/>
                <w:shd w:val="clear" w:color="auto" w:fill="D9D9D9"/>
                <w:tcMar>
                  <w:top w:w="200" w:type="dxa"/>
                </w:tcMar>
                <w:vAlign w:val="center"/>
              </w:tcPr>
              <w:p w14:paraId="1AEAF04F" w14:textId="77777777" w:rsidR="00377EB1" w:rsidRDefault="00000000">
                <w:r>
                  <w:lastRenderedPageBreak/>
                  <w:t>Explication / Remarque</w:t>
                </w:r>
              </w:p>
            </w:tc>
            <w:tc>
              <w:tcPr>
                <w:tcW w:w="0" w:type="auto"/>
                <w:tcMar>
                  <w:top w:w="200" w:type="dxa"/>
                </w:tcMar>
                <w:vAlign w:val="center"/>
              </w:tcPr>
              <w:sdt>
                <w:sdtPr>
                  <w:alias w:val="Explication / Remarque"/>
                  <w:tag w:val="AF-NOTE-6e771f45-4298-4a75-9b68-828b99ca3951"/>
                  <w:id w:val="-511370425"/>
                  <w:text w:multiLine="1"/>
                </w:sdtPr>
                <w:sdtContent>
                  <w:p w14:paraId="4211D85F" w14:textId="77777777" w:rsidR="00377EB1" w:rsidRDefault="00000000">
                    <w:r>
                      <w:t>Nous saluons les sanctions efficaces prévues à l'art. 34. Elles sont essentielles pour garantir une application effective du droit. Nous nous réjouissons en particulier que ces sanctions soient fixées en fonction du chiffre d'affaires considérable des grandes plateformes, afin qu'elles aient un effet dissuasif réel.</w:t>
                    </w:r>
                    <w:r>
                      <w:br/>
                    </w:r>
                    <w:r>
                      <w:br/>
                      <w:t>Nous rejetons toutefois la distinction proposée aux al. 1 et 2 entre le type d'infraction et les sanctions correspondantes. Ces deux alinéas accordent à l'OFCOM un pouvoir discrétionnaire dans la détermination de la peine. Seul le montant maximal est fixé, cette distinction n'est donc pas nécessaire. En outre, l'obligation de prendre des mesures appropriées pour réduire les risques systémiques et d'en rendre compte doit être ajoutée au catalogue.</w:t>
                    </w:r>
                    <w:r>
                      <w:br/>
                    </w:r>
                    <w:r>
                      <w:br/>
                      <w:t>En outre, la responsabilité des organes et des autres personnes physiques est la norme en droit suisse lorsque des sanctions sont prononcées. C'est par exemple le cas dans la nouvelle loi sur la protection des données (art. 60 ss LPD), où cela s'est avéré très efficace, ou dans le code pénal (art. 102 CP).</w:t>
                    </w:r>
                    <w:r>
                      <w:br/>
                    </w:r>
                    <w:r>
                      <w:br/>
                      <w:t>Il va de soi que cela doit également être mis en œuvre dans la loi sur la concurrence : afin de renforcer l'application de cette loi, il est nécessaire de responsabiliser les organes responsables des plateformes et des moteurs de recherche, y compris les décideurs, afin qu'ils respectent leurs obligations.</w:t>
                    </w:r>
                    <w:r>
                      <w:br/>
                      <w:t>L'OFCOM conserve la marge d'appréciation qui lui est accordée à l'al. 5 (anciennement al. 4) également dans l'attribution de la responsabilité aux organes ou aux personnes.</w:t>
                    </w:r>
                  </w:p>
                </w:sdtContent>
              </w:sdt>
            </w:tc>
          </w:tr>
        </w:tbl>
      </w:sdtContent>
    </w:sdt>
    <w:p w14:paraId="2D9EA525" w14:textId="77777777" w:rsidR="00377EB1" w:rsidRDefault="00000000">
      <w:r>
        <w:br w:type="page"/>
      </w:r>
    </w:p>
    <w:sdt>
      <w:sdtPr>
        <w:tag w:val="969f8e84-c6d2-48e8-85dc-eccaf8990779"/>
        <w:id w:val="137688610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08"/>
            <w:gridCol w:w="6999"/>
          </w:tblGrid>
          <w:tr w:rsidR="00377EB1" w14:paraId="7D0FAFF5" w14:textId="77777777">
            <w:trPr>
              <w:tblCellSpacing w:w="10" w:type="dxa"/>
            </w:trPr>
            <w:tc>
              <w:tcPr>
                <w:tcW w:w="0" w:type="auto"/>
                <w:shd w:val="clear" w:color="auto" w:fill="D9D9D9"/>
                <w:tcMar>
                  <w:top w:w="200" w:type="dxa"/>
                </w:tcMar>
                <w:vAlign w:val="center"/>
              </w:tcPr>
              <w:p w14:paraId="3A324832" w14:textId="77777777" w:rsidR="00377EB1" w:rsidRDefault="00000000">
                <w:r>
                  <w:rPr>
                    <w:color w:val="0000FF"/>
                  </w:rPr>
                  <w:t>Titre / Question</w:t>
                </w:r>
              </w:p>
            </w:tc>
            <w:tc>
              <w:tcPr>
                <w:tcW w:w="0" w:type="auto"/>
                <w:tcMar>
                  <w:top w:w="200" w:type="dxa"/>
                </w:tcMar>
                <w:vAlign w:val="center"/>
              </w:tcPr>
              <w:p w14:paraId="36087224" w14:textId="77777777" w:rsidR="00377EB1" w:rsidRDefault="00000000">
                <w:r>
                  <w:rPr>
                    <w:color w:val="0000FF"/>
                  </w:rPr>
                  <w:t>Art. 34, Al. 1 Sanctions administratives</w:t>
                </w:r>
              </w:p>
            </w:tc>
          </w:tr>
          <w:tr w:rsidR="00377EB1" w14:paraId="7729933F" w14:textId="77777777">
            <w:trPr>
              <w:tblCellSpacing w:w="10" w:type="dxa"/>
            </w:trPr>
            <w:tc>
              <w:tcPr>
                <w:tcW w:w="0" w:type="auto"/>
                <w:shd w:val="clear" w:color="auto" w:fill="D9D9D9"/>
                <w:tcMar>
                  <w:top w:w="200" w:type="dxa"/>
                </w:tcMar>
                <w:vAlign w:val="center"/>
              </w:tcPr>
              <w:p w14:paraId="5DDE44E3" w14:textId="77777777" w:rsidR="00377EB1" w:rsidRDefault="00000000">
                <w:r>
                  <w:rPr>
                    <w:color w:val="0000FF"/>
                  </w:rPr>
                  <w:t>Détail de l'article / autres informations</w:t>
                </w:r>
              </w:p>
            </w:tc>
            <w:tc>
              <w:tcPr>
                <w:tcW w:w="0" w:type="auto"/>
                <w:tcMar>
                  <w:top w:w="200" w:type="dxa"/>
                </w:tcMar>
                <w:vAlign w:val="center"/>
              </w:tcPr>
              <w:p w14:paraId="33058E1C" w14:textId="77777777" w:rsidR="00377EB1" w:rsidRDefault="00000000">
                <w:r>
                  <w:rPr>
                    <w:color w:val="0000FF"/>
                  </w:rPr>
                  <w:t>1 L’OFCOM peut exiger le paiement d’un montant pouvant aller jusqu’à 6 % du chiffre d’affaires mondial moyen réalisé sur les trois derniers exercices à l’encontre de tout fournisseur de plateformes de communication ou de moteurs de recherche qui :</w:t>
                </w:r>
                <w:r>
                  <w:rPr>
                    <w:color w:val="0000FF"/>
                  </w:rPr>
                  <w:br/>
                </w:r>
                <w:r>
                  <w:rPr>
                    <w:color w:val="0000FF"/>
                  </w:rPr>
                  <w:tab/>
                  <w:t>a.contrevient à une décision de l’OFCOM entrée en force ;</w:t>
                </w:r>
                <w:r>
                  <w:rPr>
                    <w:color w:val="0000FF"/>
                  </w:rPr>
                  <w:br/>
                </w:r>
                <w:r>
                  <w:rPr>
                    <w:color w:val="0000FF"/>
                  </w:rPr>
                  <w:tab/>
                  <w:t>b.contrevient à son obligation de mettre en place une procédure de notification (art. 4) ou une procédure de traitement des notifications (art. 5) ;</w:t>
                </w:r>
                <w:r>
                  <w:rPr>
                    <w:color w:val="0000FF"/>
                  </w:rPr>
                  <w:br/>
                </w:r>
                <w:r>
                  <w:rPr>
                    <w:color w:val="0000FF"/>
                  </w:rPr>
                  <w:tab/>
                  <w:t>c.contrevient à son obligation de mettre en place une procédure interne de réclamation (art. 7) ;</w:t>
                </w:r>
                <w:r>
                  <w:rPr>
                    <w:color w:val="0000FF"/>
                  </w:rPr>
                  <w:br/>
                </w:r>
                <w:r>
                  <w:rPr>
                    <w:color w:val="0000FF"/>
                  </w:rPr>
                  <w:tab/>
                  <w:t>d.refuse systématiquement de prendre part à un règlement extrajudiciaire des litiges (art. 8) ;</w:t>
                </w:r>
                <w:r>
                  <w:rPr>
                    <w:color w:val="0000FF"/>
                  </w:rPr>
                  <w:br/>
                </w:r>
                <w:r>
                  <w:rPr>
                    <w:color w:val="0000FF"/>
                  </w:rPr>
                  <w:tab/>
                  <w:t>e.contrevient aux dispositions sur l’indication de la publicité (art. 15) ou à l’obligation de mettre en place un registre des publicités (art. 16) ;</w:t>
                </w:r>
                <w:r>
                  <w:rPr>
                    <w:color w:val="0000FF"/>
                  </w:rPr>
                  <w:br/>
                </w:r>
                <w:r>
                  <w:rPr>
                    <w:color w:val="0000FF"/>
                  </w:rPr>
                  <w:tab/>
                  <w:t>f.contrevient à l’obligation de fournir une fonction permettant aux utilisateurs d'indiquer si le contenu fourni poursuit des buts commerciaux (art. 17) ;</w:t>
                </w:r>
                <w:r>
                  <w:rPr>
                    <w:color w:val="0000FF"/>
                  </w:rPr>
                  <w:br/>
                </w:r>
                <w:r>
                  <w:rPr>
                    <w:color w:val="0000FF"/>
                  </w:rPr>
                  <w:tab/>
                  <w:t>g.contrevient aux obligations concernant les systèmes de recommandation (art. 18).</w:t>
                </w:r>
              </w:p>
            </w:tc>
          </w:tr>
          <w:tr w:rsidR="00377EB1" w14:paraId="5351E595" w14:textId="77777777">
            <w:trPr>
              <w:tblCellSpacing w:w="10" w:type="dxa"/>
            </w:trPr>
            <w:tc>
              <w:tcPr>
                <w:tcW w:w="0" w:type="auto"/>
                <w:shd w:val="clear" w:color="auto" w:fill="D9D9D9"/>
                <w:tcMar>
                  <w:top w:w="200" w:type="dxa"/>
                </w:tcMar>
                <w:vAlign w:val="center"/>
              </w:tcPr>
              <w:p w14:paraId="1102D83E" w14:textId="77777777" w:rsidR="00377EB1" w:rsidRDefault="00000000">
                <w:r>
                  <w:t>Acceptation (choisir dropdown)</w:t>
                </w:r>
              </w:p>
            </w:tc>
            <w:tc>
              <w:tcPr>
                <w:tcW w:w="0" w:type="auto"/>
                <w:tcMar>
                  <w:top w:w="200" w:type="dxa"/>
                </w:tcMar>
                <w:vAlign w:val="center"/>
              </w:tcPr>
              <w:sdt>
                <w:sdtPr>
                  <w:alias w:val="Acceptation (choisir dropdown)"/>
                  <w:tag w:val="AF-ACCEPTANCE-969f8e84-c6d2-48e8-85dc-eccaf8990779"/>
                  <w:id w:val="1730880314"/>
                  <w:dropDownList>
                    <w:listItem w:displayText="Avis favorable" w:value="2"/>
                    <w:listItem w:displayText="Avis favorable moyennant modifications" w:value="3"/>
                    <w:listItem w:displayText="Abstention" w:value="4"/>
                    <w:listItem w:displayText="Avis défavorable" w:value="5"/>
                  </w:dropDownList>
                </w:sdtPr>
                <w:sdtContent>
                  <w:p w14:paraId="352E7BD8" w14:textId="77777777" w:rsidR="00377EB1" w:rsidRDefault="00000000"/>
                </w:sdtContent>
              </w:sdt>
            </w:tc>
          </w:tr>
          <w:tr w:rsidR="00377EB1" w14:paraId="01BE437C" w14:textId="77777777">
            <w:trPr>
              <w:tblCellSpacing w:w="10" w:type="dxa"/>
            </w:trPr>
            <w:tc>
              <w:tcPr>
                <w:tcW w:w="0" w:type="auto"/>
                <w:shd w:val="clear" w:color="auto" w:fill="D9D9D9"/>
                <w:tcMar>
                  <w:top w:w="200" w:type="dxa"/>
                </w:tcMar>
                <w:vAlign w:val="center"/>
              </w:tcPr>
              <w:p w14:paraId="07E17659" w14:textId="77777777" w:rsidR="00377EB1" w:rsidRDefault="00000000">
                <w:r>
                  <w:t>Contre-proposition</w:t>
                </w:r>
              </w:p>
            </w:tc>
            <w:tc>
              <w:tcPr>
                <w:tcW w:w="0" w:type="auto"/>
                <w:tcMar>
                  <w:top w:w="200" w:type="dxa"/>
                </w:tcMar>
                <w:vAlign w:val="center"/>
              </w:tcPr>
              <w:sdt>
                <w:sdtPr>
                  <w:alias w:val="Contre-proposition"/>
                  <w:tag w:val="AF-TEXT-969f8e84-c6d2-48e8-85dc-eccaf8990779"/>
                  <w:id w:val="-1431662124"/>
                  <w:text w:multiLine="1"/>
                </w:sdtPr>
                <w:sdtContent>
                  <w:p w14:paraId="6F85F96A" w14:textId="77777777" w:rsidR="00377EB1" w:rsidRDefault="00000000"/>
                </w:sdtContent>
              </w:sdt>
            </w:tc>
          </w:tr>
          <w:tr w:rsidR="00377EB1" w14:paraId="5A370C3A" w14:textId="77777777">
            <w:trPr>
              <w:tblCellSpacing w:w="10" w:type="dxa"/>
            </w:trPr>
            <w:tc>
              <w:tcPr>
                <w:tcW w:w="0" w:type="auto"/>
                <w:shd w:val="clear" w:color="auto" w:fill="D9D9D9"/>
                <w:tcMar>
                  <w:top w:w="200" w:type="dxa"/>
                </w:tcMar>
                <w:vAlign w:val="center"/>
              </w:tcPr>
              <w:p w14:paraId="7B2F95C7" w14:textId="77777777" w:rsidR="00377EB1" w:rsidRDefault="00000000">
                <w:r>
                  <w:t>Explication / Remarque</w:t>
                </w:r>
              </w:p>
            </w:tc>
            <w:tc>
              <w:tcPr>
                <w:tcW w:w="0" w:type="auto"/>
                <w:tcMar>
                  <w:top w:w="200" w:type="dxa"/>
                </w:tcMar>
                <w:vAlign w:val="center"/>
              </w:tcPr>
              <w:sdt>
                <w:sdtPr>
                  <w:alias w:val="Explication / Remarque"/>
                  <w:tag w:val="AF-NOTE-969f8e84-c6d2-48e8-85dc-eccaf8990779"/>
                  <w:id w:val="-956792896"/>
                  <w:text w:multiLine="1"/>
                </w:sdtPr>
                <w:sdtContent>
                  <w:p w14:paraId="6B91FA2A" w14:textId="77777777" w:rsidR="00377EB1" w:rsidRDefault="00000000"/>
                </w:sdtContent>
              </w:sdt>
            </w:tc>
          </w:tr>
        </w:tbl>
      </w:sdtContent>
    </w:sdt>
    <w:p w14:paraId="0CDCE75D" w14:textId="77777777" w:rsidR="00377EB1" w:rsidRDefault="00000000">
      <w:r>
        <w:br w:type="page"/>
      </w:r>
    </w:p>
    <w:sdt>
      <w:sdtPr>
        <w:tag w:val="a1bb6c98-7466-4e28-ad03-341bb5234520"/>
        <w:id w:val="772087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08"/>
            <w:gridCol w:w="6999"/>
          </w:tblGrid>
          <w:tr w:rsidR="00377EB1" w14:paraId="7CB8A75D" w14:textId="77777777">
            <w:trPr>
              <w:tblCellSpacing w:w="10" w:type="dxa"/>
            </w:trPr>
            <w:tc>
              <w:tcPr>
                <w:tcW w:w="0" w:type="auto"/>
                <w:shd w:val="clear" w:color="auto" w:fill="D9D9D9"/>
                <w:tcMar>
                  <w:top w:w="200" w:type="dxa"/>
                </w:tcMar>
                <w:vAlign w:val="center"/>
              </w:tcPr>
              <w:p w14:paraId="11A4898B" w14:textId="77777777" w:rsidR="00377EB1" w:rsidRDefault="00000000">
                <w:r>
                  <w:rPr>
                    <w:color w:val="0000FF"/>
                  </w:rPr>
                  <w:t>Titre / Question</w:t>
                </w:r>
              </w:p>
            </w:tc>
            <w:tc>
              <w:tcPr>
                <w:tcW w:w="0" w:type="auto"/>
                <w:tcMar>
                  <w:top w:w="200" w:type="dxa"/>
                </w:tcMar>
                <w:vAlign w:val="center"/>
              </w:tcPr>
              <w:p w14:paraId="703D5A28" w14:textId="77777777" w:rsidR="00377EB1" w:rsidRDefault="00000000">
                <w:r>
                  <w:rPr>
                    <w:color w:val="0000FF"/>
                  </w:rPr>
                  <w:t>Art. 34, Al. 2 Sanctions administratives</w:t>
                </w:r>
              </w:p>
            </w:tc>
          </w:tr>
          <w:tr w:rsidR="00377EB1" w14:paraId="6E8F45CB" w14:textId="77777777">
            <w:trPr>
              <w:tblCellSpacing w:w="10" w:type="dxa"/>
            </w:trPr>
            <w:tc>
              <w:tcPr>
                <w:tcW w:w="0" w:type="auto"/>
                <w:shd w:val="clear" w:color="auto" w:fill="D9D9D9"/>
                <w:tcMar>
                  <w:top w:w="200" w:type="dxa"/>
                </w:tcMar>
                <w:vAlign w:val="center"/>
              </w:tcPr>
              <w:p w14:paraId="52F99E22" w14:textId="77777777" w:rsidR="00377EB1" w:rsidRDefault="00000000">
                <w:r>
                  <w:rPr>
                    <w:color w:val="0000FF"/>
                  </w:rPr>
                  <w:t>Détail de l'article / autres informations</w:t>
                </w:r>
              </w:p>
            </w:tc>
            <w:tc>
              <w:tcPr>
                <w:tcW w:w="0" w:type="auto"/>
                <w:tcMar>
                  <w:top w:w="200" w:type="dxa"/>
                </w:tcMar>
                <w:vAlign w:val="center"/>
              </w:tcPr>
              <w:p w14:paraId="4D34683A" w14:textId="77777777" w:rsidR="00377EB1" w:rsidRDefault="00000000">
                <w:r>
                  <w:rPr>
                    <w:color w:val="0000FF"/>
                  </w:rPr>
                  <w:t>2 L’OFCOM peut exiger le paiement d’un montant pouvant aller jusqu’à 1 % du chiffre d’affaires mondial moyen réalisé sur les trois derniers exercices à l’encontre de tout fournisseur de plateformes de communication ou de moteurs de recherche qui :</w:t>
                </w:r>
                <w:r>
                  <w:rPr>
                    <w:color w:val="0000FF"/>
                  </w:rPr>
                  <w:br/>
                </w:r>
                <w:r>
                  <w:rPr>
                    <w:color w:val="0000FF"/>
                  </w:rPr>
                  <w:tab/>
                  <w:t>a. contrevient aux obligations de transparence concernant les conditions générales (art. 13) ;</w:t>
                </w:r>
                <w:r>
                  <w:rPr>
                    <w:color w:val="0000FF"/>
                  </w:rPr>
                  <w:br/>
                </w:r>
                <w:r>
                  <w:rPr>
                    <w:color w:val="0000FF"/>
                  </w:rPr>
                  <w:tab/>
                  <w:t>b. contrevient aux devoirs de diligence (art. 14) ;</w:t>
                </w:r>
                <w:r>
                  <w:rPr>
                    <w:color w:val="0000FF"/>
                  </w:rPr>
                  <w:br/>
                </w:r>
                <w:r>
                  <w:rPr>
                    <w:color w:val="0000FF"/>
                  </w:rPr>
                  <w:tab/>
                  <w:t>c.contrevient aux dispositions sur les rapports de transparence (art. 19) et les rapports sur les résultats de l’évaluation des risques (art. 20) ;</w:t>
                </w:r>
                <w:r>
                  <w:rPr>
                    <w:color w:val="0000FF"/>
                  </w:rPr>
                  <w:br/>
                </w:r>
                <w:r>
                  <w:rPr>
                    <w:color w:val="0000FF"/>
                  </w:rPr>
                  <w:tab/>
                  <w:t>d.omet de désigner un point de contact, de tenir à jour les informations y relatives ou de les rendre facilement accessibles (art. 21 et 22) ;</w:t>
                </w:r>
                <w:r>
                  <w:rPr>
                    <w:color w:val="0000FF"/>
                  </w:rPr>
                  <w:br/>
                </w:r>
                <w:r>
                  <w:rPr>
                    <w:color w:val="0000FF"/>
                  </w:rPr>
                  <w:tab/>
                  <w:t>e.omet de désigner un représentant légal, de tenir à jour les informations y relatives ou de les rendre facilement accessibles (art. 23) ;</w:t>
                </w:r>
                <w:r>
                  <w:rPr>
                    <w:color w:val="0000FF"/>
                  </w:rPr>
                  <w:br/>
                </w:r>
                <w:r>
                  <w:rPr>
                    <w:color w:val="0000FF"/>
                  </w:rPr>
                  <w:tab/>
                  <w:t>f.contrevient à l’obligation de se soumettre à une évaluation indépendante (art. 24 et 25) ;</w:t>
                </w:r>
                <w:r>
                  <w:rPr>
                    <w:color w:val="0000FF"/>
                  </w:rPr>
                  <w:br/>
                </w:r>
                <w:r>
                  <w:rPr>
                    <w:color w:val="0000FF"/>
                  </w:rPr>
                  <w:tab/>
                  <w:t>g.omet ou refuse de manière injustifiée d’accorder l’accès à des données à des organes de recherche et à des organisations de la société civile (art. 26) ;</w:t>
                </w:r>
                <w:r>
                  <w:rPr>
                    <w:color w:val="0000FF"/>
                  </w:rPr>
                  <w:br/>
                </w:r>
                <w:r>
                  <w:rPr>
                    <w:color w:val="0000FF"/>
                  </w:rPr>
                  <w:tab/>
                  <w:t>h.contrevient à son obligation de renseigner (art. 28, al. 1 et art. 29).</w:t>
                </w:r>
              </w:p>
            </w:tc>
          </w:tr>
          <w:tr w:rsidR="00377EB1" w14:paraId="78A2EE89" w14:textId="77777777">
            <w:trPr>
              <w:tblCellSpacing w:w="10" w:type="dxa"/>
            </w:trPr>
            <w:tc>
              <w:tcPr>
                <w:tcW w:w="0" w:type="auto"/>
                <w:shd w:val="clear" w:color="auto" w:fill="D9D9D9"/>
                <w:tcMar>
                  <w:top w:w="200" w:type="dxa"/>
                </w:tcMar>
                <w:vAlign w:val="center"/>
              </w:tcPr>
              <w:p w14:paraId="09757CF4" w14:textId="77777777" w:rsidR="00377EB1" w:rsidRDefault="00000000">
                <w:r>
                  <w:t>Acceptation (choisir dropdown)</w:t>
                </w:r>
              </w:p>
            </w:tc>
            <w:tc>
              <w:tcPr>
                <w:tcW w:w="0" w:type="auto"/>
                <w:tcMar>
                  <w:top w:w="200" w:type="dxa"/>
                </w:tcMar>
                <w:vAlign w:val="center"/>
              </w:tcPr>
              <w:sdt>
                <w:sdtPr>
                  <w:alias w:val="Acceptation (choisir dropdown)"/>
                  <w:tag w:val="AF-ACCEPTANCE-a1bb6c98-7466-4e28-ad03-341bb5234520"/>
                  <w:id w:val="-1991783453"/>
                  <w:dropDownList>
                    <w:listItem w:displayText="Avis favorable" w:value="2"/>
                    <w:listItem w:displayText="Avis favorable moyennant modifications" w:value="3"/>
                    <w:listItem w:displayText="Abstention" w:value="4"/>
                    <w:listItem w:displayText="Avis défavorable" w:value="5"/>
                  </w:dropDownList>
                </w:sdtPr>
                <w:sdtContent>
                  <w:p w14:paraId="7B474805" w14:textId="77777777" w:rsidR="00377EB1" w:rsidRDefault="00000000"/>
                </w:sdtContent>
              </w:sdt>
            </w:tc>
          </w:tr>
          <w:tr w:rsidR="00377EB1" w14:paraId="0DB0CD36" w14:textId="77777777">
            <w:trPr>
              <w:tblCellSpacing w:w="10" w:type="dxa"/>
            </w:trPr>
            <w:tc>
              <w:tcPr>
                <w:tcW w:w="0" w:type="auto"/>
                <w:shd w:val="clear" w:color="auto" w:fill="D9D9D9"/>
                <w:tcMar>
                  <w:top w:w="200" w:type="dxa"/>
                </w:tcMar>
                <w:vAlign w:val="center"/>
              </w:tcPr>
              <w:p w14:paraId="1DA5EE3D" w14:textId="77777777" w:rsidR="00377EB1" w:rsidRDefault="00000000">
                <w:r>
                  <w:t>Contre-proposition</w:t>
                </w:r>
              </w:p>
            </w:tc>
            <w:tc>
              <w:tcPr>
                <w:tcW w:w="0" w:type="auto"/>
                <w:tcMar>
                  <w:top w:w="200" w:type="dxa"/>
                </w:tcMar>
                <w:vAlign w:val="center"/>
              </w:tcPr>
              <w:sdt>
                <w:sdtPr>
                  <w:alias w:val="Contre-proposition"/>
                  <w:tag w:val="AF-TEXT-a1bb6c98-7466-4e28-ad03-341bb5234520"/>
                  <w:id w:val="1017576706"/>
                  <w:text w:multiLine="1"/>
                </w:sdtPr>
                <w:sdtContent>
                  <w:p w14:paraId="01B1665E" w14:textId="77777777" w:rsidR="00377EB1" w:rsidRDefault="00000000"/>
                </w:sdtContent>
              </w:sdt>
            </w:tc>
          </w:tr>
          <w:tr w:rsidR="00377EB1" w14:paraId="34F95DD7" w14:textId="77777777">
            <w:trPr>
              <w:tblCellSpacing w:w="10" w:type="dxa"/>
            </w:trPr>
            <w:tc>
              <w:tcPr>
                <w:tcW w:w="0" w:type="auto"/>
                <w:shd w:val="clear" w:color="auto" w:fill="D9D9D9"/>
                <w:tcMar>
                  <w:top w:w="200" w:type="dxa"/>
                </w:tcMar>
                <w:vAlign w:val="center"/>
              </w:tcPr>
              <w:p w14:paraId="52BD58C6" w14:textId="77777777" w:rsidR="00377EB1" w:rsidRDefault="00000000">
                <w:r>
                  <w:t>Explication / Remarque</w:t>
                </w:r>
              </w:p>
            </w:tc>
            <w:tc>
              <w:tcPr>
                <w:tcW w:w="0" w:type="auto"/>
                <w:tcMar>
                  <w:top w:w="200" w:type="dxa"/>
                </w:tcMar>
                <w:vAlign w:val="center"/>
              </w:tcPr>
              <w:sdt>
                <w:sdtPr>
                  <w:alias w:val="Explication / Remarque"/>
                  <w:tag w:val="AF-NOTE-a1bb6c98-7466-4e28-ad03-341bb5234520"/>
                  <w:id w:val="-1674184060"/>
                  <w:text w:multiLine="1"/>
                </w:sdtPr>
                <w:sdtContent>
                  <w:p w14:paraId="450391B3" w14:textId="77777777" w:rsidR="00377EB1" w:rsidRDefault="00000000"/>
                </w:sdtContent>
              </w:sdt>
            </w:tc>
          </w:tr>
        </w:tbl>
      </w:sdtContent>
    </w:sdt>
    <w:p w14:paraId="5D91C477" w14:textId="77777777" w:rsidR="00377EB1" w:rsidRDefault="00000000">
      <w:r>
        <w:br w:type="page"/>
      </w:r>
    </w:p>
    <w:sdt>
      <w:sdtPr>
        <w:tag w:val="ef9d5b52-347f-4560-a1eb-2f188a936df7"/>
        <w:id w:val="1822617078"/>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3"/>
            <w:gridCol w:w="7084"/>
          </w:tblGrid>
          <w:tr w:rsidR="00377EB1" w14:paraId="0D1B9580" w14:textId="77777777">
            <w:trPr>
              <w:tblCellSpacing w:w="10" w:type="dxa"/>
            </w:trPr>
            <w:tc>
              <w:tcPr>
                <w:tcW w:w="0" w:type="auto"/>
                <w:shd w:val="clear" w:color="auto" w:fill="D9D9D9"/>
                <w:tcMar>
                  <w:top w:w="200" w:type="dxa"/>
                </w:tcMar>
                <w:vAlign w:val="center"/>
              </w:tcPr>
              <w:p w14:paraId="3C2AEE62" w14:textId="77777777" w:rsidR="00377EB1" w:rsidRDefault="00000000">
                <w:r>
                  <w:rPr>
                    <w:color w:val="0000FF"/>
                  </w:rPr>
                  <w:t>Titre / Question</w:t>
                </w:r>
              </w:p>
            </w:tc>
            <w:tc>
              <w:tcPr>
                <w:tcW w:w="0" w:type="auto"/>
                <w:tcMar>
                  <w:top w:w="200" w:type="dxa"/>
                </w:tcMar>
                <w:vAlign w:val="center"/>
              </w:tcPr>
              <w:p w14:paraId="560807AF" w14:textId="77777777" w:rsidR="00377EB1" w:rsidRDefault="00000000">
                <w:r>
                  <w:rPr>
                    <w:color w:val="0000FF"/>
                  </w:rPr>
                  <w:t>Art. 34, Al. 3 Sanctions administratives</w:t>
                </w:r>
              </w:p>
            </w:tc>
          </w:tr>
          <w:tr w:rsidR="00377EB1" w14:paraId="2C5EDB8B" w14:textId="77777777">
            <w:trPr>
              <w:tblCellSpacing w:w="10" w:type="dxa"/>
            </w:trPr>
            <w:tc>
              <w:tcPr>
                <w:tcW w:w="0" w:type="auto"/>
                <w:shd w:val="clear" w:color="auto" w:fill="D9D9D9"/>
                <w:tcMar>
                  <w:top w:w="200" w:type="dxa"/>
                </w:tcMar>
                <w:vAlign w:val="center"/>
              </w:tcPr>
              <w:p w14:paraId="76430991" w14:textId="77777777" w:rsidR="00377EB1" w:rsidRDefault="00000000">
                <w:r>
                  <w:rPr>
                    <w:color w:val="0000FF"/>
                  </w:rPr>
                  <w:t>Détail de l'article / autres informations</w:t>
                </w:r>
              </w:p>
            </w:tc>
            <w:tc>
              <w:tcPr>
                <w:tcW w:w="0" w:type="auto"/>
                <w:tcMar>
                  <w:top w:w="200" w:type="dxa"/>
                </w:tcMar>
                <w:vAlign w:val="center"/>
              </w:tcPr>
              <w:p w14:paraId="04D2F71E" w14:textId="77777777" w:rsidR="00377EB1" w:rsidRDefault="00000000">
                <w:r>
                  <w:rPr>
                    <w:color w:val="0000FF"/>
                  </w:rPr>
                  <w:t>3 L’OFCOM peut exiger le paiement d’un montant pouvant aller jusqu’à 10 % du chiffre d’affaires national moyen réalisé sur les trois derniers exercices pour les personnes morales ou d’un montant pouvant aller jusqu’à 100 000 francs suisses pour les personnes physiques, de quiconque contrevient à son obligation de renseigner (art. 28, al. 2).</w:t>
                </w:r>
              </w:p>
            </w:tc>
          </w:tr>
          <w:tr w:rsidR="00377EB1" w14:paraId="72A84E37" w14:textId="77777777">
            <w:trPr>
              <w:tblCellSpacing w:w="10" w:type="dxa"/>
            </w:trPr>
            <w:tc>
              <w:tcPr>
                <w:tcW w:w="0" w:type="auto"/>
                <w:shd w:val="clear" w:color="auto" w:fill="D9D9D9"/>
                <w:tcMar>
                  <w:top w:w="200" w:type="dxa"/>
                </w:tcMar>
                <w:vAlign w:val="center"/>
              </w:tcPr>
              <w:p w14:paraId="4E192C53" w14:textId="77777777" w:rsidR="00377EB1" w:rsidRDefault="00000000">
                <w:r>
                  <w:t>Acceptation (choisir dropdown)</w:t>
                </w:r>
              </w:p>
            </w:tc>
            <w:tc>
              <w:tcPr>
                <w:tcW w:w="0" w:type="auto"/>
                <w:tcMar>
                  <w:top w:w="200" w:type="dxa"/>
                </w:tcMar>
                <w:vAlign w:val="center"/>
              </w:tcPr>
              <w:sdt>
                <w:sdtPr>
                  <w:alias w:val="Acceptation (choisir dropdown)"/>
                  <w:tag w:val="AF-ACCEPTANCE-ef9d5b52-347f-4560-a1eb-2f188a936df7"/>
                  <w:id w:val="1699271980"/>
                  <w:dropDownList>
                    <w:listItem w:displayText="Avis favorable" w:value="2"/>
                    <w:listItem w:displayText="Avis favorable moyennant modifications" w:value="3"/>
                    <w:listItem w:displayText="Abstention" w:value="4"/>
                    <w:listItem w:displayText="Avis défavorable" w:value="5"/>
                  </w:dropDownList>
                </w:sdtPr>
                <w:sdtContent>
                  <w:p w14:paraId="36C65B46" w14:textId="77777777" w:rsidR="00377EB1" w:rsidRDefault="00000000"/>
                </w:sdtContent>
              </w:sdt>
            </w:tc>
          </w:tr>
          <w:tr w:rsidR="00377EB1" w14:paraId="078E71BC" w14:textId="77777777">
            <w:trPr>
              <w:tblCellSpacing w:w="10" w:type="dxa"/>
            </w:trPr>
            <w:tc>
              <w:tcPr>
                <w:tcW w:w="0" w:type="auto"/>
                <w:shd w:val="clear" w:color="auto" w:fill="D9D9D9"/>
                <w:tcMar>
                  <w:top w:w="200" w:type="dxa"/>
                </w:tcMar>
                <w:vAlign w:val="center"/>
              </w:tcPr>
              <w:p w14:paraId="3DCD8041" w14:textId="77777777" w:rsidR="00377EB1" w:rsidRDefault="00000000">
                <w:r>
                  <w:t>Contre-proposition</w:t>
                </w:r>
              </w:p>
            </w:tc>
            <w:tc>
              <w:tcPr>
                <w:tcW w:w="0" w:type="auto"/>
                <w:tcMar>
                  <w:top w:w="200" w:type="dxa"/>
                </w:tcMar>
                <w:vAlign w:val="center"/>
              </w:tcPr>
              <w:sdt>
                <w:sdtPr>
                  <w:alias w:val="Contre-proposition"/>
                  <w:tag w:val="AF-TEXT-ef9d5b52-347f-4560-a1eb-2f188a936df7"/>
                  <w:id w:val="1717152576"/>
                  <w:text w:multiLine="1"/>
                </w:sdtPr>
                <w:sdtContent>
                  <w:p w14:paraId="0FBE033A" w14:textId="77777777" w:rsidR="00377EB1" w:rsidRDefault="00000000"/>
                </w:sdtContent>
              </w:sdt>
            </w:tc>
          </w:tr>
          <w:tr w:rsidR="00377EB1" w14:paraId="00D1FAC7" w14:textId="77777777">
            <w:trPr>
              <w:tblCellSpacing w:w="10" w:type="dxa"/>
            </w:trPr>
            <w:tc>
              <w:tcPr>
                <w:tcW w:w="0" w:type="auto"/>
                <w:shd w:val="clear" w:color="auto" w:fill="D9D9D9"/>
                <w:tcMar>
                  <w:top w:w="200" w:type="dxa"/>
                </w:tcMar>
                <w:vAlign w:val="center"/>
              </w:tcPr>
              <w:p w14:paraId="7EADEC78" w14:textId="77777777" w:rsidR="00377EB1" w:rsidRDefault="00000000">
                <w:r>
                  <w:t>Explication / Remarque</w:t>
                </w:r>
              </w:p>
            </w:tc>
            <w:tc>
              <w:tcPr>
                <w:tcW w:w="0" w:type="auto"/>
                <w:tcMar>
                  <w:top w:w="200" w:type="dxa"/>
                </w:tcMar>
                <w:vAlign w:val="center"/>
              </w:tcPr>
              <w:sdt>
                <w:sdtPr>
                  <w:alias w:val="Explication / Remarque"/>
                  <w:tag w:val="AF-NOTE-ef9d5b52-347f-4560-a1eb-2f188a936df7"/>
                  <w:id w:val="676400233"/>
                  <w:text w:multiLine="1"/>
                </w:sdtPr>
                <w:sdtContent>
                  <w:p w14:paraId="7155BA1E" w14:textId="77777777" w:rsidR="00377EB1" w:rsidRDefault="00000000"/>
                </w:sdtContent>
              </w:sdt>
            </w:tc>
          </w:tr>
        </w:tbl>
      </w:sdtContent>
    </w:sdt>
    <w:p w14:paraId="128E4ABC" w14:textId="77777777" w:rsidR="00377EB1" w:rsidRDefault="00000000">
      <w:r>
        <w:br w:type="page"/>
      </w:r>
    </w:p>
    <w:sdt>
      <w:sdtPr>
        <w:tag w:val="d119cc42-9bdc-438a-968c-123080b53c0f"/>
        <w:id w:val="180942908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5"/>
            <w:gridCol w:w="6822"/>
          </w:tblGrid>
          <w:tr w:rsidR="00377EB1" w14:paraId="3EC09347" w14:textId="77777777">
            <w:trPr>
              <w:tblCellSpacing w:w="10" w:type="dxa"/>
            </w:trPr>
            <w:tc>
              <w:tcPr>
                <w:tcW w:w="0" w:type="auto"/>
                <w:shd w:val="clear" w:color="auto" w:fill="D9D9D9"/>
                <w:tcMar>
                  <w:top w:w="200" w:type="dxa"/>
                </w:tcMar>
                <w:vAlign w:val="center"/>
              </w:tcPr>
              <w:p w14:paraId="77D5C8BD" w14:textId="77777777" w:rsidR="00377EB1" w:rsidRDefault="00000000">
                <w:r>
                  <w:rPr>
                    <w:color w:val="0000FF"/>
                  </w:rPr>
                  <w:t>Titre / Question</w:t>
                </w:r>
              </w:p>
            </w:tc>
            <w:tc>
              <w:tcPr>
                <w:tcW w:w="0" w:type="auto"/>
                <w:tcMar>
                  <w:top w:w="200" w:type="dxa"/>
                </w:tcMar>
                <w:vAlign w:val="center"/>
              </w:tcPr>
              <w:p w14:paraId="5F82FA13" w14:textId="77777777" w:rsidR="00377EB1" w:rsidRDefault="00000000">
                <w:r>
                  <w:rPr>
                    <w:color w:val="0000FF"/>
                  </w:rPr>
                  <w:t>Art. 34, Al. 4 et Al. 5 Sanctions administratives</w:t>
                </w:r>
              </w:p>
            </w:tc>
          </w:tr>
          <w:tr w:rsidR="00377EB1" w14:paraId="48130AB9" w14:textId="77777777">
            <w:trPr>
              <w:tblCellSpacing w:w="10" w:type="dxa"/>
            </w:trPr>
            <w:tc>
              <w:tcPr>
                <w:tcW w:w="0" w:type="auto"/>
                <w:shd w:val="clear" w:color="auto" w:fill="D9D9D9"/>
                <w:tcMar>
                  <w:top w:w="200" w:type="dxa"/>
                </w:tcMar>
                <w:vAlign w:val="center"/>
              </w:tcPr>
              <w:p w14:paraId="7CDEE59A" w14:textId="77777777" w:rsidR="00377EB1" w:rsidRDefault="00000000">
                <w:r>
                  <w:rPr>
                    <w:color w:val="0000FF"/>
                  </w:rPr>
                  <w:t>Détail de l'article / autres informations</w:t>
                </w:r>
              </w:p>
            </w:tc>
            <w:tc>
              <w:tcPr>
                <w:tcW w:w="0" w:type="auto"/>
                <w:tcMar>
                  <w:top w:w="200" w:type="dxa"/>
                </w:tcMar>
                <w:vAlign w:val="center"/>
              </w:tcPr>
              <w:p w14:paraId="0E1B4AD8" w14:textId="77777777" w:rsidR="00377EB1" w:rsidRDefault="00000000">
                <w:r>
                  <w:rPr>
                    <w:color w:val="0000FF"/>
                  </w:rPr>
                  <w:t>4 L’OFCOM prend notamment en compte la gravité de la violation, sa récurrence, ainsi que la situation financière de la personne morale ou physique sanctionnée pour fixer le montant de la sanction.</w:t>
                </w:r>
                <w:r>
                  <w:rPr>
                    <w:color w:val="0000FF"/>
                  </w:rPr>
                  <w:br/>
                  <w:t>5 En cas de concours de sanctions selon les al. 1 et 2, l’OFCOM ne peut dépasser les 6 % du chiffre d’affaires mondial moyen réalisé sur les trois derniers exercices pour l’ensemble de la sanction.</w:t>
                </w:r>
              </w:p>
            </w:tc>
          </w:tr>
          <w:tr w:rsidR="00377EB1" w14:paraId="60364CF7" w14:textId="77777777">
            <w:trPr>
              <w:tblCellSpacing w:w="10" w:type="dxa"/>
            </w:trPr>
            <w:tc>
              <w:tcPr>
                <w:tcW w:w="0" w:type="auto"/>
                <w:shd w:val="clear" w:color="auto" w:fill="D9D9D9"/>
                <w:tcMar>
                  <w:top w:w="200" w:type="dxa"/>
                </w:tcMar>
                <w:vAlign w:val="center"/>
              </w:tcPr>
              <w:p w14:paraId="1D8F3546" w14:textId="77777777" w:rsidR="00377EB1" w:rsidRDefault="00000000">
                <w:r>
                  <w:t>Acceptation (choisir dropdown)</w:t>
                </w:r>
              </w:p>
            </w:tc>
            <w:tc>
              <w:tcPr>
                <w:tcW w:w="0" w:type="auto"/>
                <w:tcMar>
                  <w:top w:w="200" w:type="dxa"/>
                </w:tcMar>
                <w:vAlign w:val="center"/>
              </w:tcPr>
              <w:sdt>
                <w:sdtPr>
                  <w:alias w:val="Acceptation (choisir dropdown)"/>
                  <w:tag w:val="AF-ACCEPTANCE-d119cc42-9bdc-438a-968c-123080b53c0f"/>
                  <w:id w:val="1436785660"/>
                  <w:dropDownList>
                    <w:listItem w:displayText="Avis favorable" w:value="2"/>
                    <w:listItem w:displayText="Avis favorable moyennant modifications" w:value="3"/>
                    <w:listItem w:displayText="Abstention" w:value="4"/>
                    <w:listItem w:displayText="Avis défavorable" w:value="5"/>
                  </w:dropDownList>
                </w:sdtPr>
                <w:sdtContent>
                  <w:p w14:paraId="19FB7EA5" w14:textId="77777777" w:rsidR="00377EB1" w:rsidRDefault="00000000"/>
                </w:sdtContent>
              </w:sdt>
            </w:tc>
          </w:tr>
          <w:tr w:rsidR="00377EB1" w14:paraId="593FA9D5" w14:textId="77777777">
            <w:trPr>
              <w:tblCellSpacing w:w="10" w:type="dxa"/>
            </w:trPr>
            <w:tc>
              <w:tcPr>
                <w:tcW w:w="0" w:type="auto"/>
                <w:shd w:val="clear" w:color="auto" w:fill="D9D9D9"/>
                <w:tcMar>
                  <w:top w:w="200" w:type="dxa"/>
                </w:tcMar>
                <w:vAlign w:val="center"/>
              </w:tcPr>
              <w:p w14:paraId="1E339572" w14:textId="77777777" w:rsidR="00377EB1" w:rsidRDefault="00000000">
                <w:r>
                  <w:t>Contre-proposition</w:t>
                </w:r>
              </w:p>
            </w:tc>
            <w:tc>
              <w:tcPr>
                <w:tcW w:w="0" w:type="auto"/>
                <w:tcMar>
                  <w:top w:w="200" w:type="dxa"/>
                </w:tcMar>
                <w:vAlign w:val="center"/>
              </w:tcPr>
              <w:sdt>
                <w:sdtPr>
                  <w:alias w:val="Contre-proposition"/>
                  <w:tag w:val="AF-TEXT-d119cc42-9bdc-438a-968c-123080b53c0f"/>
                  <w:id w:val="1956447558"/>
                  <w:text w:multiLine="1"/>
                </w:sdtPr>
                <w:sdtContent>
                  <w:p w14:paraId="3BF8F79A" w14:textId="77777777" w:rsidR="00377EB1" w:rsidRDefault="00000000"/>
                </w:sdtContent>
              </w:sdt>
            </w:tc>
          </w:tr>
          <w:tr w:rsidR="00377EB1" w14:paraId="081FF271" w14:textId="77777777">
            <w:trPr>
              <w:tblCellSpacing w:w="10" w:type="dxa"/>
            </w:trPr>
            <w:tc>
              <w:tcPr>
                <w:tcW w:w="0" w:type="auto"/>
                <w:shd w:val="clear" w:color="auto" w:fill="D9D9D9"/>
                <w:tcMar>
                  <w:top w:w="200" w:type="dxa"/>
                </w:tcMar>
                <w:vAlign w:val="center"/>
              </w:tcPr>
              <w:p w14:paraId="7A6336E1" w14:textId="77777777" w:rsidR="00377EB1" w:rsidRDefault="00000000">
                <w:r>
                  <w:t>Explication / Remarque</w:t>
                </w:r>
              </w:p>
            </w:tc>
            <w:tc>
              <w:tcPr>
                <w:tcW w:w="0" w:type="auto"/>
                <w:tcMar>
                  <w:top w:w="200" w:type="dxa"/>
                </w:tcMar>
                <w:vAlign w:val="center"/>
              </w:tcPr>
              <w:sdt>
                <w:sdtPr>
                  <w:alias w:val="Explication / Remarque"/>
                  <w:tag w:val="AF-NOTE-d119cc42-9bdc-438a-968c-123080b53c0f"/>
                  <w:id w:val="-1895969799"/>
                  <w:text w:multiLine="1"/>
                </w:sdtPr>
                <w:sdtContent>
                  <w:p w14:paraId="4B3D4229" w14:textId="77777777" w:rsidR="00377EB1" w:rsidRDefault="00000000"/>
                </w:sdtContent>
              </w:sdt>
            </w:tc>
          </w:tr>
        </w:tbl>
      </w:sdtContent>
    </w:sdt>
    <w:p w14:paraId="4CA4A0D5" w14:textId="77777777" w:rsidR="00377EB1" w:rsidRDefault="00000000">
      <w:r>
        <w:br w:type="page"/>
      </w:r>
    </w:p>
    <w:sdt>
      <w:sdtPr>
        <w:tag w:val="08bcbd5e-bdc4-44e3-962c-bd91df075c7f"/>
        <w:id w:val="-46551170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3"/>
            <w:gridCol w:w="7084"/>
          </w:tblGrid>
          <w:tr w:rsidR="00377EB1" w14:paraId="083B5931" w14:textId="77777777">
            <w:trPr>
              <w:tblCellSpacing w:w="10" w:type="dxa"/>
            </w:trPr>
            <w:tc>
              <w:tcPr>
                <w:tcW w:w="0" w:type="auto"/>
                <w:shd w:val="clear" w:color="auto" w:fill="D9D9D9"/>
                <w:tcMar>
                  <w:top w:w="200" w:type="dxa"/>
                </w:tcMar>
                <w:vAlign w:val="center"/>
              </w:tcPr>
              <w:p w14:paraId="62BAE5AA" w14:textId="77777777" w:rsidR="00377EB1" w:rsidRDefault="00000000">
                <w:r>
                  <w:rPr>
                    <w:color w:val="0000FF"/>
                  </w:rPr>
                  <w:t>Titre / Question</w:t>
                </w:r>
              </w:p>
            </w:tc>
            <w:tc>
              <w:tcPr>
                <w:tcW w:w="0" w:type="auto"/>
                <w:tcMar>
                  <w:top w:w="200" w:type="dxa"/>
                </w:tcMar>
                <w:vAlign w:val="center"/>
              </w:tcPr>
              <w:p w14:paraId="3709A63E" w14:textId="77777777" w:rsidR="00377EB1" w:rsidRDefault="00000000">
                <w:r>
                  <w:rPr>
                    <w:color w:val="0000FF"/>
                  </w:rPr>
                  <w:t>Art. 35 Prescription</w:t>
                </w:r>
              </w:p>
            </w:tc>
          </w:tr>
          <w:tr w:rsidR="00377EB1" w14:paraId="3B2CDB4A" w14:textId="77777777">
            <w:trPr>
              <w:tblCellSpacing w:w="10" w:type="dxa"/>
            </w:trPr>
            <w:tc>
              <w:tcPr>
                <w:tcW w:w="0" w:type="auto"/>
                <w:shd w:val="clear" w:color="auto" w:fill="D9D9D9"/>
                <w:tcMar>
                  <w:top w:w="200" w:type="dxa"/>
                </w:tcMar>
                <w:vAlign w:val="center"/>
              </w:tcPr>
              <w:p w14:paraId="67D956E9" w14:textId="77777777" w:rsidR="00377EB1" w:rsidRDefault="00000000">
                <w:r>
                  <w:rPr>
                    <w:color w:val="0000FF"/>
                  </w:rPr>
                  <w:t>Détail de l'article / autres informations</w:t>
                </w:r>
              </w:p>
            </w:tc>
            <w:tc>
              <w:tcPr>
                <w:tcW w:w="0" w:type="auto"/>
                <w:tcMar>
                  <w:top w:w="200" w:type="dxa"/>
                </w:tcMar>
                <w:vAlign w:val="center"/>
              </w:tcPr>
              <w:p w14:paraId="17E805A2" w14:textId="77777777" w:rsidR="00377EB1" w:rsidRDefault="00000000">
                <w:r>
                  <w:rPr>
                    <w:color w:val="0000FF"/>
                  </w:rPr>
                  <w:t>1 La faculté de prononcer des sanctions se prescrit par sept ans pour les violations de l’art. 34, al. 1 et par quatre ans pour toutes les autres violations.</w:t>
                </w:r>
                <w:r>
                  <w:rPr>
                    <w:color w:val="0000FF"/>
                  </w:rPr>
                  <w:br/>
                  <w:t>2 La prescription court à partir du moment où la violation est commise ou, pour les violations continues ou répétées, à partir du moment où la violation prend fin.</w:t>
                </w:r>
              </w:p>
            </w:tc>
          </w:tr>
          <w:tr w:rsidR="00377EB1" w14:paraId="41A18F6E" w14:textId="77777777">
            <w:trPr>
              <w:tblCellSpacing w:w="10" w:type="dxa"/>
            </w:trPr>
            <w:tc>
              <w:tcPr>
                <w:tcW w:w="0" w:type="auto"/>
                <w:shd w:val="clear" w:color="auto" w:fill="D9D9D9"/>
                <w:tcMar>
                  <w:top w:w="200" w:type="dxa"/>
                </w:tcMar>
                <w:vAlign w:val="center"/>
              </w:tcPr>
              <w:p w14:paraId="42E56BA4" w14:textId="77777777" w:rsidR="00377EB1" w:rsidRDefault="00000000">
                <w:r>
                  <w:t>Acceptation (choisir dropdown)</w:t>
                </w:r>
              </w:p>
            </w:tc>
            <w:tc>
              <w:tcPr>
                <w:tcW w:w="0" w:type="auto"/>
                <w:tcMar>
                  <w:top w:w="200" w:type="dxa"/>
                </w:tcMar>
                <w:vAlign w:val="center"/>
              </w:tcPr>
              <w:sdt>
                <w:sdtPr>
                  <w:alias w:val="Acceptation (choisir dropdown)"/>
                  <w:tag w:val="AF-ACCEPTANCE-08bcbd5e-bdc4-44e3-962c-bd91df075c7f"/>
                  <w:id w:val="1072170518"/>
                  <w:dropDownList>
                    <w:listItem w:displayText="Avis favorable" w:value="2"/>
                    <w:listItem w:displayText="Avis favorable moyennant modifications" w:value="3"/>
                    <w:listItem w:displayText="Abstention" w:value="4"/>
                    <w:listItem w:displayText="Avis défavorable" w:value="5"/>
                  </w:dropDownList>
                </w:sdtPr>
                <w:sdtContent>
                  <w:p w14:paraId="765F5089" w14:textId="77777777" w:rsidR="00377EB1" w:rsidRDefault="00000000">
                    <w:r>
                      <w:t>Avis favorable moyennant modifications</w:t>
                    </w:r>
                  </w:p>
                </w:sdtContent>
              </w:sdt>
            </w:tc>
          </w:tr>
          <w:tr w:rsidR="00377EB1" w14:paraId="41956E3D" w14:textId="77777777">
            <w:trPr>
              <w:tblCellSpacing w:w="10" w:type="dxa"/>
            </w:trPr>
            <w:tc>
              <w:tcPr>
                <w:tcW w:w="0" w:type="auto"/>
                <w:shd w:val="clear" w:color="auto" w:fill="D9D9D9"/>
                <w:tcMar>
                  <w:top w:w="200" w:type="dxa"/>
                </w:tcMar>
                <w:vAlign w:val="center"/>
              </w:tcPr>
              <w:p w14:paraId="6E084BF2" w14:textId="77777777" w:rsidR="00377EB1" w:rsidRDefault="00000000">
                <w:r>
                  <w:t>Contre-proposition</w:t>
                </w:r>
              </w:p>
            </w:tc>
            <w:tc>
              <w:tcPr>
                <w:tcW w:w="0" w:type="auto"/>
                <w:tcMar>
                  <w:top w:w="200" w:type="dxa"/>
                </w:tcMar>
                <w:vAlign w:val="center"/>
              </w:tcPr>
              <w:sdt>
                <w:sdtPr>
                  <w:alias w:val="Contre-proposition"/>
                  <w:tag w:val="AF-TEXT-08bcbd5e-bdc4-44e3-962c-bd91df075c7f"/>
                  <w:id w:val="-1001587823"/>
                  <w:text w:multiLine="1"/>
                </w:sdtPr>
                <w:sdtContent>
                  <w:p w14:paraId="4F566CB6" w14:textId="77777777" w:rsidR="00377EB1" w:rsidRDefault="00000000">
                    <w:r>
                      <w:t>1 Le droit d'imposer des sanctions pour violations de la loi se prescrit par sept ans et pour toutes les autres violations par quatre ans.</w:t>
                    </w:r>
                  </w:p>
                </w:sdtContent>
              </w:sdt>
            </w:tc>
          </w:tr>
          <w:tr w:rsidR="00377EB1" w14:paraId="399AE0DC" w14:textId="77777777">
            <w:trPr>
              <w:tblCellSpacing w:w="10" w:type="dxa"/>
            </w:trPr>
            <w:tc>
              <w:tcPr>
                <w:tcW w:w="0" w:type="auto"/>
                <w:shd w:val="clear" w:color="auto" w:fill="D9D9D9"/>
                <w:tcMar>
                  <w:top w:w="200" w:type="dxa"/>
                </w:tcMar>
                <w:vAlign w:val="center"/>
              </w:tcPr>
              <w:p w14:paraId="1CB2F81F" w14:textId="77777777" w:rsidR="00377EB1" w:rsidRDefault="00000000">
                <w:r>
                  <w:t>Explication / Remarque</w:t>
                </w:r>
              </w:p>
            </w:tc>
            <w:tc>
              <w:tcPr>
                <w:tcW w:w="0" w:type="auto"/>
                <w:tcMar>
                  <w:top w:w="200" w:type="dxa"/>
                </w:tcMar>
                <w:vAlign w:val="center"/>
              </w:tcPr>
              <w:sdt>
                <w:sdtPr>
                  <w:alias w:val="Explication / Remarque"/>
                  <w:tag w:val="AF-NOTE-08bcbd5e-bdc4-44e3-962c-bd91df075c7f"/>
                  <w:id w:val="1379285834"/>
                  <w:text w:multiLine="1"/>
                </w:sdtPr>
                <w:sdtContent>
                  <w:p w14:paraId="18E58E90" w14:textId="77777777" w:rsidR="00377EB1" w:rsidRDefault="00000000">
                    <w:r>
                      <w:t>Les délais de prescription contenus dans l'AP-LPCom correspondent aux délais de prescription de la loi fédérale sur le droit pénal administratif (art. 11 DPA). Comme exposé ci-dessus, la catégorisation des sanctions administratives en 2 niveaux n'est pas convaincante. Avec l'adaptation de l'art. 34 AP-LPCom, la répartition du délai de prescription selon le type de violation devient également caduque.</w:t>
                    </w:r>
                    <w:r>
                      <w:br/>
                      <w:t>Nous demandons au contraire une uniformisation du délai de prescription pour toutes les violations de l'AP-LPCom. Il devrait être uniformément de 7 ans.</w:t>
                    </w:r>
                  </w:p>
                </w:sdtContent>
              </w:sdt>
            </w:tc>
          </w:tr>
        </w:tbl>
      </w:sdtContent>
    </w:sdt>
    <w:p w14:paraId="05B13AC2" w14:textId="77777777" w:rsidR="00377EB1" w:rsidRDefault="00000000">
      <w:r>
        <w:br w:type="page"/>
      </w:r>
    </w:p>
    <w:sdt>
      <w:sdtPr>
        <w:tag w:val="e36a895c-f0ca-4eb1-a276-0a6407bd1fec"/>
        <w:id w:val="-126145112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2451"/>
          </w:tblGrid>
          <w:tr w:rsidR="00377EB1" w14:paraId="150224D2" w14:textId="77777777">
            <w:trPr>
              <w:tblCellSpacing w:w="10" w:type="dxa"/>
            </w:trPr>
            <w:tc>
              <w:tcPr>
                <w:tcW w:w="0" w:type="auto"/>
                <w:shd w:val="clear" w:color="auto" w:fill="D9D9D9"/>
                <w:tcMar>
                  <w:top w:w="200" w:type="dxa"/>
                </w:tcMar>
                <w:vAlign w:val="center"/>
              </w:tcPr>
              <w:p w14:paraId="7B27C7FD" w14:textId="77777777" w:rsidR="00377EB1" w:rsidRDefault="00000000">
                <w:r>
                  <w:rPr>
                    <w:color w:val="0000FF"/>
                  </w:rPr>
                  <w:t>Titre / Question</w:t>
                </w:r>
              </w:p>
            </w:tc>
            <w:tc>
              <w:tcPr>
                <w:tcW w:w="0" w:type="auto"/>
                <w:tcMar>
                  <w:top w:w="200" w:type="dxa"/>
                </w:tcMar>
                <w:vAlign w:val="center"/>
              </w:tcPr>
              <w:p w14:paraId="403038DC" w14:textId="77777777" w:rsidR="00377EB1" w:rsidRDefault="00000000">
                <w:r>
                  <w:rPr>
                    <w:color w:val="0000FF"/>
                  </w:rPr>
                  <w:t>Chapitre 5 : Exécution</w:t>
                </w:r>
              </w:p>
            </w:tc>
          </w:tr>
          <w:tr w:rsidR="00377EB1" w14:paraId="25E4B707" w14:textId="77777777">
            <w:trPr>
              <w:tblCellSpacing w:w="10" w:type="dxa"/>
            </w:trPr>
            <w:tc>
              <w:tcPr>
                <w:tcW w:w="0" w:type="auto"/>
                <w:shd w:val="clear" w:color="auto" w:fill="D9D9D9"/>
                <w:tcMar>
                  <w:top w:w="200" w:type="dxa"/>
                </w:tcMar>
                <w:vAlign w:val="center"/>
              </w:tcPr>
              <w:p w14:paraId="0E4B380D" w14:textId="77777777" w:rsidR="00377EB1" w:rsidRDefault="00000000">
                <w:r>
                  <w:rPr>
                    <w:color w:val="0000FF"/>
                  </w:rPr>
                  <w:t>Détail de l'article / autres informations</w:t>
                </w:r>
              </w:p>
            </w:tc>
            <w:tc>
              <w:tcPr>
                <w:tcW w:w="0" w:type="auto"/>
                <w:tcMar>
                  <w:top w:w="200" w:type="dxa"/>
                </w:tcMar>
                <w:vAlign w:val="center"/>
              </w:tcPr>
              <w:p w14:paraId="76B20131" w14:textId="77777777" w:rsidR="00377EB1" w:rsidRDefault="00377EB1"/>
            </w:tc>
          </w:tr>
          <w:tr w:rsidR="00377EB1" w14:paraId="55ED0218" w14:textId="77777777">
            <w:trPr>
              <w:tblCellSpacing w:w="10" w:type="dxa"/>
            </w:trPr>
            <w:tc>
              <w:tcPr>
                <w:tcW w:w="0" w:type="auto"/>
                <w:shd w:val="clear" w:color="auto" w:fill="D9D9D9"/>
                <w:tcMar>
                  <w:top w:w="200" w:type="dxa"/>
                </w:tcMar>
                <w:vAlign w:val="center"/>
              </w:tcPr>
              <w:p w14:paraId="524E558B" w14:textId="77777777" w:rsidR="00377EB1" w:rsidRDefault="00000000">
                <w:r>
                  <w:t>Acceptation (choisir dropdown)</w:t>
                </w:r>
              </w:p>
            </w:tc>
            <w:tc>
              <w:tcPr>
                <w:tcW w:w="0" w:type="auto"/>
                <w:tcMar>
                  <w:top w:w="200" w:type="dxa"/>
                </w:tcMar>
                <w:vAlign w:val="center"/>
              </w:tcPr>
              <w:sdt>
                <w:sdtPr>
                  <w:alias w:val="Acceptation (choisir dropdown)"/>
                  <w:tag w:val="AF-ACCEPTANCE-e36a895c-f0ca-4eb1-a276-0a6407bd1fec"/>
                  <w:id w:val="-1409615661"/>
                  <w:dropDownList>
                    <w:listItem w:displayText="Avis favorable" w:value="2"/>
                    <w:listItem w:displayText="Avis favorable moyennant modifications" w:value="3"/>
                    <w:listItem w:displayText="Abstention" w:value="4"/>
                    <w:listItem w:displayText="Avis défavorable" w:value="5"/>
                  </w:dropDownList>
                </w:sdtPr>
                <w:sdtContent>
                  <w:p w14:paraId="223492B6" w14:textId="77777777" w:rsidR="00377EB1" w:rsidRDefault="00000000"/>
                </w:sdtContent>
              </w:sdt>
            </w:tc>
          </w:tr>
          <w:tr w:rsidR="00377EB1" w14:paraId="02EEC985" w14:textId="77777777">
            <w:trPr>
              <w:tblCellSpacing w:w="10" w:type="dxa"/>
            </w:trPr>
            <w:tc>
              <w:tcPr>
                <w:tcW w:w="0" w:type="auto"/>
                <w:shd w:val="clear" w:color="auto" w:fill="D9D9D9"/>
                <w:tcMar>
                  <w:top w:w="200" w:type="dxa"/>
                </w:tcMar>
                <w:vAlign w:val="center"/>
              </w:tcPr>
              <w:p w14:paraId="0076327B" w14:textId="77777777" w:rsidR="00377EB1" w:rsidRDefault="00000000">
                <w:r>
                  <w:t>Contre-proposition</w:t>
                </w:r>
              </w:p>
            </w:tc>
            <w:tc>
              <w:tcPr>
                <w:tcW w:w="0" w:type="auto"/>
                <w:tcMar>
                  <w:top w:w="200" w:type="dxa"/>
                </w:tcMar>
                <w:vAlign w:val="center"/>
              </w:tcPr>
              <w:sdt>
                <w:sdtPr>
                  <w:alias w:val="Contre-proposition"/>
                  <w:tag w:val="AF-TEXT-e36a895c-f0ca-4eb1-a276-0a6407bd1fec"/>
                  <w:id w:val="832335802"/>
                  <w:text w:multiLine="1"/>
                </w:sdtPr>
                <w:sdtContent>
                  <w:p w14:paraId="517B5167" w14:textId="77777777" w:rsidR="00377EB1" w:rsidRDefault="00000000"/>
                </w:sdtContent>
              </w:sdt>
            </w:tc>
          </w:tr>
          <w:tr w:rsidR="00377EB1" w14:paraId="6B523F46" w14:textId="77777777">
            <w:trPr>
              <w:tblCellSpacing w:w="10" w:type="dxa"/>
            </w:trPr>
            <w:tc>
              <w:tcPr>
                <w:tcW w:w="0" w:type="auto"/>
                <w:shd w:val="clear" w:color="auto" w:fill="D9D9D9"/>
                <w:tcMar>
                  <w:top w:w="200" w:type="dxa"/>
                </w:tcMar>
                <w:vAlign w:val="center"/>
              </w:tcPr>
              <w:p w14:paraId="1DB59DE1" w14:textId="77777777" w:rsidR="00377EB1" w:rsidRDefault="00000000">
                <w:r>
                  <w:t>Explication / Remarque</w:t>
                </w:r>
              </w:p>
            </w:tc>
            <w:tc>
              <w:tcPr>
                <w:tcW w:w="0" w:type="auto"/>
                <w:tcMar>
                  <w:top w:w="200" w:type="dxa"/>
                </w:tcMar>
                <w:vAlign w:val="center"/>
              </w:tcPr>
              <w:sdt>
                <w:sdtPr>
                  <w:alias w:val="Explication / Remarque"/>
                  <w:tag w:val="AF-NOTE-e36a895c-f0ca-4eb1-a276-0a6407bd1fec"/>
                  <w:id w:val="-1690434173"/>
                  <w:text w:multiLine="1"/>
                </w:sdtPr>
                <w:sdtContent>
                  <w:p w14:paraId="5B767ACF" w14:textId="77777777" w:rsidR="00377EB1" w:rsidRDefault="00000000"/>
                </w:sdtContent>
              </w:sdt>
            </w:tc>
          </w:tr>
        </w:tbl>
      </w:sdtContent>
    </w:sdt>
    <w:p w14:paraId="4D5245BB" w14:textId="77777777" w:rsidR="00377EB1" w:rsidRDefault="00000000">
      <w:r>
        <w:br w:type="page"/>
      </w:r>
    </w:p>
    <w:sdt>
      <w:sdtPr>
        <w:tag w:val="eaf61cf8-c4af-4391-89b3-aa23ded495aa"/>
        <w:id w:val="-209932473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5"/>
            <w:gridCol w:w="6012"/>
          </w:tblGrid>
          <w:tr w:rsidR="00377EB1" w14:paraId="51C935F8" w14:textId="77777777">
            <w:trPr>
              <w:tblCellSpacing w:w="10" w:type="dxa"/>
            </w:trPr>
            <w:tc>
              <w:tcPr>
                <w:tcW w:w="0" w:type="auto"/>
                <w:shd w:val="clear" w:color="auto" w:fill="D9D9D9"/>
                <w:tcMar>
                  <w:top w:w="200" w:type="dxa"/>
                </w:tcMar>
                <w:vAlign w:val="center"/>
              </w:tcPr>
              <w:p w14:paraId="684A06F3" w14:textId="77777777" w:rsidR="00377EB1" w:rsidRDefault="00000000">
                <w:r>
                  <w:rPr>
                    <w:color w:val="0000FF"/>
                  </w:rPr>
                  <w:t>Titre / Question</w:t>
                </w:r>
              </w:p>
            </w:tc>
            <w:tc>
              <w:tcPr>
                <w:tcW w:w="0" w:type="auto"/>
                <w:tcMar>
                  <w:top w:w="200" w:type="dxa"/>
                </w:tcMar>
                <w:vAlign w:val="center"/>
              </w:tcPr>
              <w:p w14:paraId="7AF98751" w14:textId="77777777" w:rsidR="00377EB1" w:rsidRDefault="00000000">
                <w:r>
                  <w:rPr>
                    <w:color w:val="0000FF"/>
                  </w:rPr>
                  <w:t>Art. 36 Principe</w:t>
                </w:r>
              </w:p>
            </w:tc>
          </w:tr>
          <w:tr w:rsidR="00377EB1" w14:paraId="47B90A82" w14:textId="77777777">
            <w:trPr>
              <w:tblCellSpacing w:w="10" w:type="dxa"/>
            </w:trPr>
            <w:tc>
              <w:tcPr>
                <w:tcW w:w="0" w:type="auto"/>
                <w:shd w:val="clear" w:color="auto" w:fill="D9D9D9"/>
                <w:tcMar>
                  <w:top w:w="200" w:type="dxa"/>
                </w:tcMar>
                <w:vAlign w:val="center"/>
              </w:tcPr>
              <w:p w14:paraId="2F285B90" w14:textId="77777777" w:rsidR="00377EB1" w:rsidRDefault="00000000">
                <w:r>
                  <w:rPr>
                    <w:color w:val="0000FF"/>
                  </w:rPr>
                  <w:t>Détail de l'article / autres informations</w:t>
                </w:r>
              </w:p>
            </w:tc>
            <w:tc>
              <w:tcPr>
                <w:tcW w:w="0" w:type="auto"/>
                <w:tcMar>
                  <w:top w:w="200" w:type="dxa"/>
                </w:tcMar>
                <w:vAlign w:val="center"/>
              </w:tcPr>
              <w:p w14:paraId="3A4D6F71" w14:textId="77777777" w:rsidR="00377EB1" w:rsidRDefault="00000000">
                <w:r>
                  <w:rPr>
                    <w:color w:val="0000FF"/>
                  </w:rPr>
                  <w:t>Le Conseil fédéral édicte les dispositions d’exécution et prend les mesures nécessaires.</w:t>
                </w:r>
              </w:p>
            </w:tc>
          </w:tr>
          <w:tr w:rsidR="00377EB1" w14:paraId="0A583804" w14:textId="77777777">
            <w:trPr>
              <w:tblCellSpacing w:w="10" w:type="dxa"/>
            </w:trPr>
            <w:tc>
              <w:tcPr>
                <w:tcW w:w="0" w:type="auto"/>
                <w:shd w:val="clear" w:color="auto" w:fill="D9D9D9"/>
                <w:tcMar>
                  <w:top w:w="200" w:type="dxa"/>
                </w:tcMar>
                <w:vAlign w:val="center"/>
              </w:tcPr>
              <w:p w14:paraId="20D4E981" w14:textId="77777777" w:rsidR="00377EB1" w:rsidRDefault="00000000">
                <w:r>
                  <w:t>Acceptation (choisir dropdown)</w:t>
                </w:r>
              </w:p>
            </w:tc>
            <w:tc>
              <w:tcPr>
                <w:tcW w:w="0" w:type="auto"/>
                <w:tcMar>
                  <w:top w:w="200" w:type="dxa"/>
                </w:tcMar>
                <w:vAlign w:val="center"/>
              </w:tcPr>
              <w:sdt>
                <w:sdtPr>
                  <w:alias w:val="Acceptation (choisir dropdown)"/>
                  <w:tag w:val="AF-ACCEPTANCE-eaf61cf8-c4af-4391-89b3-aa23ded495aa"/>
                  <w:id w:val="-1245336869"/>
                  <w:dropDownList>
                    <w:listItem w:displayText="Avis favorable" w:value="2"/>
                    <w:listItem w:displayText="Avis favorable moyennant modifications" w:value="3"/>
                    <w:listItem w:displayText="Abstention" w:value="4"/>
                    <w:listItem w:displayText="Avis défavorable" w:value="5"/>
                  </w:dropDownList>
                </w:sdtPr>
                <w:sdtContent>
                  <w:p w14:paraId="230ED042" w14:textId="77777777" w:rsidR="00377EB1" w:rsidRDefault="00000000"/>
                </w:sdtContent>
              </w:sdt>
            </w:tc>
          </w:tr>
          <w:tr w:rsidR="00377EB1" w14:paraId="3635DDAE" w14:textId="77777777">
            <w:trPr>
              <w:tblCellSpacing w:w="10" w:type="dxa"/>
            </w:trPr>
            <w:tc>
              <w:tcPr>
                <w:tcW w:w="0" w:type="auto"/>
                <w:shd w:val="clear" w:color="auto" w:fill="D9D9D9"/>
                <w:tcMar>
                  <w:top w:w="200" w:type="dxa"/>
                </w:tcMar>
                <w:vAlign w:val="center"/>
              </w:tcPr>
              <w:p w14:paraId="7569A23A" w14:textId="77777777" w:rsidR="00377EB1" w:rsidRDefault="00000000">
                <w:r>
                  <w:t>Contre-proposition</w:t>
                </w:r>
              </w:p>
            </w:tc>
            <w:tc>
              <w:tcPr>
                <w:tcW w:w="0" w:type="auto"/>
                <w:tcMar>
                  <w:top w:w="200" w:type="dxa"/>
                </w:tcMar>
                <w:vAlign w:val="center"/>
              </w:tcPr>
              <w:sdt>
                <w:sdtPr>
                  <w:alias w:val="Contre-proposition"/>
                  <w:tag w:val="AF-TEXT-eaf61cf8-c4af-4391-89b3-aa23ded495aa"/>
                  <w:id w:val="-178426497"/>
                  <w:text w:multiLine="1"/>
                </w:sdtPr>
                <w:sdtContent>
                  <w:p w14:paraId="708194C9" w14:textId="77777777" w:rsidR="00377EB1" w:rsidRDefault="00000000"/>
                </w:sdtContent>
              </w:sdt>
            </w:tc>
          </w:tr>
          <w:tr w:rsidR="00377EB1" w14:paraId="6CF16E99" w14:textId="77777777">
            <w:trPr>
              <w:tblCellSpacing w:w="10" w:type="dxa"/>
            </w:trPr>
            <w:tc>
              <w:tcPr>
                <w:tcW w:w="0" w:type="auto"/>
                <w:shd w:val="clear" w:color="auto" w:fill="D9D9D9"/>
                <w:tcMar>
                  <w:top w:w="200" w:type="dxa"/>
                </w:tcMar>
                <w:vAlign w:val="center"/>
              </w:tcPr>
              <w:p w14:paraId="4B861D06" w14:textId="77777777" w:rsidR="00377EB1" w:rsidRDefault="00000000">
                <w:r>
                  <w:t>Explication / Remarque</w:t>
                </w:r>
              </w:p>
            </w:tc>
            <w:tc>
              <w:tcPr>
                <w:tcW w:w="0" w:type="auto"/>
                <w:tcMar>
                  <w:top w:w="200" w:type="dxa"/>
                </w:tcMar>
                <w:vAlign w:val="center"/>
              </w:tcPr>
              <w:sdt>
                <w:sdtPr>
                  <w:alias w:val="Explication / Remarque"/>
                  <w:tag w:val="AF-NOTE-eaf61cf8-c4af-4391-89b3-aa23ded495aa"/>
                  <w:id w:val="-289204274"/>
                  <w:text w:multiLine="1"/>
                </w:sdtPr>
                <w:sdtContent>
                  <w:p w14:paraId="73144D96" w14:textId="77777777" w:rsidR="00377EB1" w:rsidRDefault="00000000"/>
                </w:sdtContent>
              </w:sdt>
            </w:tc>
          </w:tr>
        </w:tbl>
      </w:sdtContent>
    </w:sdt>
    <w:p w14:paraId="052CCE35" w14:textId="77777777" w:rsidR="00377EB1" w:rsidRDefault="00000000">
      <w:r>
        <w:br w:type="page"/>
      </w:r>
    </w:p>
    <w:sdt>
      <w:sdtPr>
        <w:tag w:val="957cfa9b-c129-4d4d-922c-3a1aaeb9d014"/>
        <w:id w:val="-205814861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85"/>
            <w:gridCol w:w="5722"/>
          </w:tblGrid>
          <w:tr w:rsidR="00377EB1" w14:paraId="6519E605" w14:textId="77777777">
            <w:trPr>
              <w:tblCellSpacing w:w="10" w:type="dxa"/>
            </w:trPr>
            <w:tc>
              <w:tcPr>
                <w:tcW w:w="0" w:type="auto"/>
                <w:shd w:val="clear" w:color="auto" w:fill="D9D9D9"/>
                <w:tcMar>
                  <w:top w:w="200" w:type="dxa"/>
                </w:tcMar>
                <w:vAlign w:val="center"/>
              </w:tcPr>
              <w:p w14:paraId="22EF8D04" w14:textId="77777777" w:rsidR="00377EB1" w:rsidRDefault="00000000">
                <w:r>
                  <w:rPr>
                    <w:color w:val="0000FF"/>
                  </w:rPr>
                  <w:t>Titre / Question</w:t>
                </w:r>
              </w:p>
            </w:tc>
            <w:tc>
              <w:tcPr>
                <w:tcW w:w="0" w:type="auto"/>
                <w:tcMar>
                  <w:top w:w="200" w:type="dxa"/>
                </w:tcMar>
                <w:vAlign w:val="center"/>
              </w:tcPr>
              <w:p w14:paraId="5B018A0C" w14:textId="77777777" w:rsidR="00377EB1" w:rsidRDefault="00000000">
                <w:r>
                  <w:rPr>
                    <w:color w:val="0000FF"/>
                  </w:rPr>
                  <w:t>Art. 37 Information du public</w:t>
                </w:r>
              </w:p>
            </w:tc>
          </w:tr>
          <w:tr w:rsidR="00377EB1" w14:paraId="7AC3AD4B" w14:textId="77777777">
            <w:trPr>
              <w:tblCellSpacing w:w="10" w:type="dxa"/>
            </w:trPr>
            <w:tc>
              <w:tcPr>
                <w:tcW w:w="0" w:type="auto"/>
                <w:shd w:val="clear" w:color="auto" w:fill="D9D9D9"/>
                <w:tcMar>
                  <w:top w:w="200" w:type="dxa"/>
                </w:tcMar>
                <w:vAlign w:val="center"/>
              </w:tcPr>
              <w:p w14:paraId="2D9A2ABB" w14:textId="77777777" w:rsidR="00377EB1" w:rsidRDefault="00000000">
                <w:r>
                  <w:rPr>
                    <w:color w:val="0000FF"/>
                  </w:rPr>
                  <w:t>Détail de l'article / autres informations</w:t>
                </w:r>
              </w:p>
            </w:tc>
            <w:tc>
              <w:tcPr>
                <w:tcW w:w="0" w:type="auto"/>
                <w:tcMar>
                  <w:top w:w="200" w:type="dxa"/>
                </w:tcMar>
                <w:vAlign w:val="center"/>
              </w:tcPr>
              <w:p w14:paraId="0E660467" w14:textId="77777777" w:rsidR="00377EB1" w:rsidRDefault="00000000">
                <w:r>
                  <w:rPr>
                    <w:color w:val="0000FF"/>
                  </w:rPr>
                  <w:t>1 L’OFCOM informe le public de son activité.</w:t>
                </w:r>
                <w:r>
                  <w:rPr>
                    <w:color w:val="0000FF"/>
                  </w:rPr>
                  <w:br/>
                  <w:t>2 Il peut publier ses décisions et les rendre accessibles en ligne.</w:t>
                </w:r>
                <w:r>
                  <w:rPr>
                    <w:color w:val="0000FF"/>
                  </w:rPr>
                  <w:br/>
                  <w:t>3 Il ne divulgue aucun secret professionnel, d’affaires ou de fabrication.</w:t>
                </w:r>
              </w:p>
            </w:tc>
          </w:tr>
          <w:tr w:rsidR="00377EB1" w14:paraId="7EC5A291" w14:textId="77777777">
            <w:trPr>
              <w:tblCellSpacing w:w="10" w:type="dxa"/>
            </w:trPr>
            <w:tc>
              <w:tcPr>
                <w:tcW w:w="0" w:type="auto"/>
                <w:shd w:val="clear" w:color="auto" w:fill="D9D9D9"/>
                <w:tcMar>
                  <w:top w:w="200" w:type="dxa"/>
                </w:tcMar>
                <w:vAlign w:val="center"/>
              </w:tcPr>
              <w:p w14:paraId="3FDC1A32" w14:textId="77777777" w:rsidR="00377EB1" w:rsidRDefault="00000000">
                <w:r>
                  <w:t>Acceptation (choisir dropdown)</w:t>
                </w:r>
              </w:p>
            </w:tc>
            <w:tc>
              <w:tcPr>
                <w:tcW w:w="0" w:type="auto"/>
                <w:tcMar>
                  <w:top w:w="200" w:type="dxa"/>
                </w:tcMar>
                <w:vAlign w:val="center"/>
              </w:tcPr>
              <w:sdt>
                <w:sdtPr>
                  <w:alias w:val="Acceptation (choisir dropdown)"/>
                  <w:tag w:val="AF-ACCEPTANCE-957cfa9b-c129-4d4d-922c-3a1aaeb9d014"/>
                  <w:id w:val="1144845430"/>
                  <w:dropDownList>
                    <w:listItem w:displayText="Avis favorable" w:value="2"/>
                    <w:listItem w:displayText="Avis favorable moyennant modifications" w:value="3"/>
                    <w:listItem w:displayText="Abstention" w:value="4"/>
                    <w:listItem w:displayText="Avis défavorable" w:value="5"/>
                  </w:dropDownList>
                </w:sdtPr>
                <w:sdtContent>
                  <w:p w14:paraId="79E5C50E" w14:textId="77777777" w:rsidR="00377EB1" w:rsidRDefault="00000000"/>
                </w:sdtContent>
              </w:sdt>
            </w:tc>
          </w:tr>
          <w:tr w:rsidR="00377EB1" w14:paraId="3C5FFA1B" w14:textId="77777777">
            <w:trPr>
              <w:tblCellSpacing w:w="10" w:type="dxa"/>
            </w:trPr>
            <w:tc>
              <w:tcPr>
                <w:tcW w:w="0" w:type="auto"/>
                <w:shd w:val="clear" w:color="auto" w:fill="D9D9D9"/>
                <w:tcMar>
                  <w:top w:w="200" w:type="dxa"/>
                </w:tcMar>
                <w:vAlign w:val="center"/>
              </w:tcPr>
              <w:p w14:paraId="7EFA97DF" w14:textId="77777777" w:rsidR="00377EB1" w:rsidRDefault="00000000">
                <w:r>
                  <w:t>Contre-proposition</w:t>
                </w:r>
              </w:p>
            </w:tc>
            <w:tc>
              <w:tcPr>
                <w:tcW w:w="0" w:type="auto"/>
                <w:tcMar>
                  <w:top w:w="200" w:type="dxa"/>
                </w:tcMar>
                <w:vAlign w:val="center"/>
              </w:tcPr>
              <w:sdt>
                <w:sdtPr>
                  <w:alias w:val="Contre-proposition"/>
                  <w:tag w:val="AF-TEXT-957cfa9b-c129-4d4d-922c-3a1aaeb9d014"/>
                  <w:id w:val="-1215122969"/>
                  <w:text w:multiLine="1"/>
                </w:sdtPr>
                <w:sdtContent>
                  <w:p w14:paraId="6EA1484F" w14:textId="77777777" w:rsidR="00377EB1" w:rsidRDefault="00000000"/>
                </w:sdtContent>
              </w:sdt>
            </w:tc>
          </w:tr>
          <w:tr w:rsidR="00377EB1" w14:paraId="0AC90B07" w14:textId="77777777">
            <w:trPr>
              <w:tblCellSpacing w:w="10" w:type="dxa"/>
            </w:trPr>
            <w:tc>
              <w:tcPr>
                <w:tcW w:w="0" w:type="auto"/>
                <w:shd w:val="clear" w:color="auto" w:fill="D9D9D9"/>
                <w:tcMar>
                  <w:top w:w="200" w:type="dxa"/>
                </w:tcMar>
                <w:vAlign w:val="center"/>
              </w:tcPr>
              <w:p w14:paraId="490ABDF1" w14:textId="77777777" w:rsidR="00377EB1" w:rsidRDefault="00000000">
                <w:r>
                  <w:t>Explication / Remarque</w:t>
                </w:r>
              </w:p>
            </w:tc>
            <w:tc>
              <w:tcPr>
                <w:tcW w:w="0" w:type="auto"/>
                <w:tcMar>
                  <w:top w:w="200" w:type="dxa"/>
                </w:tcMar>
                <w:vAlign w:val="center"/>
              </w:tcPr>
              <w:sdt>
                <w:sdtPr>
                  <w:alias w:val="Explication / Remarque"/>
                  <w:tag w:val="AF-NOTE-957cfa9b-c129-4d4d-922c-3a1aaeb9d014"/>
                  <w:id w:val="1469474445"/>
                  <w:text w:multiLine="1"/>
                </w:sdtPr>
                <w:sdtContent>
                  <w:p w14:paraId="3C25A21D" w14:textId="77777777" w:rsidR="00377EB1" w:rsidRDefault="00000000"/>
                </w:sdtContent>
              </w:sdt>
            </w:tc>
          </w:tr>
        </w:tbl>
      </w:sdtContent>
    </w:sdt>
    <w:p w14:paraId="5DB8D2E0" w14:textId="77777777" w:rsidR="00377EB1" w:rsidRDefault="00000000">
      <w:r>
        <w:br w:type="page"/>
      </w:r>
    </w:p>
    <w:sdt>
      <w:sdtPr>
        <w:tag w:val="0d67af2d-ca89-4603-bfb0-683abc21afd7"/>
        <w:id w:val="-766617408"/>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57"/>
            <w:gridCol w:w="5650"/>
          </w:tblGrid>
          <w:tr w:rsidR="00377EB1" w14:paraId="1722E46F" w14:textId="77777777">
            <w:trPr>
              <w:tblCellSpacing w:w="10" w:type="dxa"/>
            </w:trPr>
            <w:tc>
              <w:tcPr>
                <w:tcW w:w="0" w:type="auto"/>
                <w:shd w:val="clear" w:color="auto" w:fill="D9D9D9"/>
                <w:tcMar>
                  <w:top w:w="200" w:type="dxa"/>
                </w:tcMar>
                <w:vAlign w:val="center"/>
              </w:tcPr>
              <w:p w14:paraId="167EB238" w14:textId="77777777" w:rsidR="00377EB1" w:rsidRDefault="00000000">
                <w:r>
                  <w:rPr>
                    <w:color w:val="0000FF"/>
                  </w:rPr>
                  <w:t>Titre / Question</w:t>
                </w:r>
              </w:p>
            </w:tc>
            <w:tc>
              <w:tcPr>
                <w:tcW w:w="0" w:type="auto"/>
                <w:tcMar>
                  <w:top w:w="200" w:type="dxa"/>
                </w:tcMar>
                <w:vAlign w:val="center"/>
              </w:tcPr>
              <w:p w14:paraId="1587D5D4" w14:textId="77777777" w:rsidR="00377EB1" w:rsidRDefault="00000000">
                <w:r>
                  <w:rPr>
                    <w:color w:val="0000FF"/>
                  </w:rPr>
                  <w:t>Art. 38 Traitement des données des personnes physiques et morales</w:t>
                </w:r>
              </w:p>
            </w:tc>
          </w:tr>
          <w:tr w:rsidR="00377EB1" w14:paraId="1025A8AB" w14:textId="77777777">
            <w:trPr>
              <w:tblCellSpacing w:w="10" w:type="dxa"/>
            </w:trPr>
            <w:tc>
              <w:tcPr>
                <w:tcW w:w="0" w:type="auto"/>
                <w:shd w:val="clear" w:color="auto" w:fill="D9D9D9"/>
                <w:tcMar>
                  <w:top w:w="200" w:type="dxa"/>
                </w:tcMar>
                <w:vAlign w:val="center"/>
              </w:tcPr>
              <w:p w14:paraId="30A23591" w14:textId="77777777" w:rsidR="00377EB1" w:rsidRDefault="00000000">
                <w:r>
                  <w:rPr>
                    <w:color w:val="0000FF"/>
                  </w:rPr>
                  <w:t>Détail de l'article / autres informations</w:t>
                </w:r>
              </w:p>
            </w:tc>
            <w:tc>
              <w:tcPr>
                <w:tcW w:w="0" w:type="auto"/>
                <w:tcMar>
                  <w:top w:w="200" w:type="dxa"/>
                </w:tcMar>
                <w:vAlign w:val="center"/>
              </w:tcPr>
              <w:p w14:paraId="59EDBAD7" w14:textId="77777777" w:rsidR="00377EB1" w:rsidRDefault="00377EB1"/>
            </w:tc>
          </w:tr>
          <w:tr w:rsidR="00377EB1" w14:paraId="573C3C1A" w14:textId="77777777">
            <w:trPr>
              <w:tblCellSpacing w:w="10" w:type="dxa"/>
            </w:trPr>
            <w:tc>
              <w:tcPr>
                <w:tcW w:w="0" w:type="auto"/>
                <w:shd w:val="clear" w:color="auto" w:fill="D9D9D9"/>
                <w:tcMar>
                  <w:top w:w="200" w:type="dxa"/>
                </w:tcMar>
                <w:vAlign w:val="center"/>
              </w:tcPr>
              <w:p w14:paraId="0FC46471" w14:textId="77777777" w:rsidR="00377EB1" w:rsidRDefault="00000000">
                <w:r>
                  <w:t>Acceptation (choisir dropdown)</w:t>
                </w:r>
              </w:p>
            </w:tc>
            <w:tc>
              <w:tcPr>
                <w:tcW w:w="0" w:type="auto"/>
                <w:tcMar>
                  <w:top w:w="200" w:type="dxa"/>
                </w:tcMar>
                <w:vAlign w:val="center"/>
              </w:tcPr>
              <w:sdt>
                <w:sdtPr>
                  <w:alias w:val="Acceptation (choisir dropdown)"/>
                  <w:tag w:val="AF-ACCEPTANCE-0d67af2d-ca89-4603-bfb0-683abc21afd7"/>
                  <w:id w:val="1235894350"/>
                  <w:dropDownList>
                    <w:listItem w:displayText="Avis favorable" w:value="2"/>
                    <w:listItem w:displayText="Avis favorable moyennant modifications" w:value="3"/>
                    <w:listItem w:displayText="Abstention" w:value="4"/>
                    <w:listItem w:displayText="Avis défavorable" w:value="5"/>
                  </w:dropDownList>
                </w:sdtPr>
                <w:sdtContent>
                  <w:p w14:paraId="7C4DFEFD" w14:textId="77777777" w:rsidR="00377EB1" w:rsidRDefault="00000000"/>
                </w:sdtContent>
              </w:sdt>
            </w:tc>
          </w:tr>
          <w:tr w:rsidR="00377EB1" w14:paraId="11D05E81" w14:textId="77777777">
            <w:trPr>
              <w:tblCellSpacing w:w="10" w:type="dxa"/>
            </w:trPr>
            <w:tc>
              <w:tcPr>
                <w:tcW w:w="0" w:type="auto"/>
                <w:shd w:val="clear" w:color="auto" w:fill="D9D9D9"/>
                <w:tcMar>
                  <w:top w:w="200" w:type="dxa"/>
                </w:tcMar>
                <w:vAlign w:val="center"/>
              </w:tcPr>
              <w:p w14:paraId="3CDA8597" w14:textId="77777777" w:rsidR="00377EB1" w:rsidRDefault="00000000">
                <w:r>
                  <w:t>Contre-proposition</w:t>
                </w:r>
              </w:p>
            </w:tc>
            <w:tc>
              <w:tcPr>
                <w:tcW w:w="0" w:type="auto"/>
                <w:tcMar>
                  <w:top w:w="200" w:type="dxa"/>
                </w:tcMar>
                <w:vAlign w:val="center"/>
              </w:tcPr>
              <w:sdt>
                <w:sdtPr>
                  <w:alias w:val="Contre-proposition"/>
                  <w:tag w:val="AF-TEXT-0d67af2d-ca89-4603-bfb0-683abc21afd7"/>
                  <w:id w:val="1139546656"/>
                  <w:text w:multiLine="1"/>
                </w:sdtPr>
                <w:sdtContent>
                  <w:p w14:paraId="2643CB06" w14:textId="77777777" w:rsidR="00377EB1" w:rsidRDefault="00000000"/>
                </w:sdtContent>
              </w:sdt>
            </w:tc>
          </w:tr>
          <w:tr w:rsidR="00377EB1" w14:paraId="683AA6B3" w14:textId="77777777">
            <w:trPr>
              <w:tblCellSpacing w:w="10" w:type="dxa"/>
            </w:trPr>
            <w:tc>
              <w:tcPr>
                <w:tcW w:w="0" w:type="auto"/>
                <w:shd w:val="clear" w:color="auto" w:fill="D9D9D9"/>
                <w:tcMar>
                  <w:top w:w="200" w:type="dxa"/>
                </w:tcMar>
                <w:vAlign w:val="center"/>
              </w:tcPr>
              <w:p w14:paraId="01C62C9F" w14:textId="77777777" w:rsidR="00377EB1" w:rsidRDefault="00000000">
                <w:r>
                  <w:t>Explication / Remarque</w:t>
                </w:r>
              </w:p>
            </w:tc>
            <w:tc>
              <w:tcPr>
                <w:tcW w:w="0" w:type="auto"/>
                <w:tcMar>
                  <w:top w:w="200" w:type="dxa"/>
                </w:tcMar>
                <w:vAlign w:val="center"/>
              </w:tcPr>
              <w:sdt>
                <w:sdtPr>
                  <w:alias w:val="Explication / Remarque"/>
                  <w:tag w:val="AF-NOTE-0d67af2d-ca89-4603-bfb0-683abc21afd7"/>
                  <w:id w:val="-1687048396"/>
                  <w:text w:multiLine="1"/>
                </w:sdtPr>
                <w:sdtContent>
                  <w:p w14:paraId="2AAA7441" w14:textId="77777777" w:rsidR="00377EB1" w:rsidRDefault="00000000"/>
                </w:sdtContent>
              </w:sdt>
            </w:tc>
          </w:tr>
        </w:tbl>
      </w:sdtContent>
    </w:sdt>
    <w:p w14:paraId="2D19FDA4" w14:textId="77777777" w:rsidR="00377EB1" w:rsidRDefault="00000000">
      <w:r>
        <w:br w:type="page"/>
      </w:r>
    </w:p>
    <w:sdt>
      <w:sdtPr>
        <w:tag w:val="04d46a42-3f63-4c9a-befc-53789eb1b606"/>
        <w:id w:val="144997297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63"/>
            <w:gridCol w:w="7044"/>
          </w:tblGrid>
          <w:tr w:rsidR="00377EB1" w14:paraId="2AAE2971" w14:textId="77777777">
            <w:trPr>
              <w:tblCellSpacing w:w="10" w:type="dxa"/>
            </w:trPr>
            <w:tc>
              <w:tcPr>
                <w:tcW w:w="0" w:type="auto"/>
                <w:shd w:val="clear" w:color="auto" w:fill="D9D9D9"/>
                <w:tcMar>
                  <w:top w:w="200" w:type="dxa"/>
                </w:tcMar>
                <w:vAlign w:val="center"/>
              </w:tcPr>
              <w:p w14:paraId="59244389" w14:textId="77777777" w:rsidR="00377EB1" w:rsidRDefault="00000000">
                <w:r>
                  <w:rPr>
                    <w:color w:val="0000FF"/>
                  </w:rPr>
                  <w:t>Titre / Question</w:t>
                </w:r>
              </w:p>
            </w:tc>
            <w:tc>
              <w:tcPr>
                <w:tcW w:w="0" w:type="auto"/>
                <w:tcMar>
                  <w:top w:w="200" w:type="dxa"/>
                </w:tcMar>
                <w:vAlign w:val="center"/>
              </w:tcPr>
              <w:p w14:paraId="5F3FB922" w14:textId="77777777" w:rsidR="00377EB1" w:rsidRDefault="00000000">
                <w:r>
                  <w:rPr>
                    <w:color w:val="0000FF"/>
                  </w:rPr>
                  <w:t>Art. 38, Al. 1 Traitement des données des personnes physiques et morales</w:t>
                </w:r>
              </w:p>
            </w:tc>
          </w:tr>
          <w:tr w:rsidR="00377EB1" w14:paraId="3686ADB7" w14:textId="77777777">
            <w:trPr>
              <w:tblCellSpacing w:w="10" w:type="dxa"/>
            </w:trPr>
            <w:tc>
              <w:tcPr>
                <w:tcW w:w="0" w:type="auto"/>
                <w:shd w:val="clear" w:color="auto" w:fill="D9D9D9"/>
                <w:tcMar>
                  <w:top w:w="200" w:type="dxa"/>
                </w:tcMar>
                <w:vAlign w:val="center"/>
              </w:tcPr>
              <w:p w14:paraId="76789097" w14:textId="77777777" w:rsidR="00377EB1" w:rsidRDefault="00000000">
                <w:r>
                  <w:rPr>
                    <w:color w:val="0000FF"/>
                  </w:rPr>
                  <w:t>Détail de l'article / autres informations</w:t>
                </w:r>
              </w:p>
            </w:tc>
            <w:tc>
              <w:tcPr>
                <w:tcW w:w="0" w:type="auto"/>
                <w:tcMar>
                  <w:top w:w="200" w:type="dxa"/>
                </w:tcMar>
                <w:vAlign w:val="center"/>
              </w:tcPr>
              <w:p w14:paraId="0A4FE812" w14:textId="77777777" w:rsidR="00377EB1" w:rsidRDefault="00000000">
                <w:r>
                  <w:rPr>
                    <w:color w:val="0000FF"/>
                  </w:rPr>
                  <w:t>1 L’OFCOM peut traiter des données concernant des personnes morales, y compris des données sensibles au sens de la loi du 21 mars 1997 sur l’organisation du gouvernement et de l’administration (LOGA) pour accomplir les tâches suivantes :</w:t>
                </w:r>
                <w:r>
                  <w:rPr>
                    <w:color w:val="0000FF"/>
                  </w:rPr>
                  <w:br/>
                </w:r>
                <w:r>
                  <w:rPr>
                    <w:color w:val="0000FF"/>
                  </w:rPr>
                  <w:tab/>
                  <w:t>a.l’assujettissement des fournisseurs de plateformes de communication ou de moteurs de recherche à la loi ;</w:t>
                </w:r>
                <w:r>
                  <w:rPr>
                    <w:color w:val="0000FF"/>
                  </w:rPr>
                  <w:br/>
                </w:r>
                <w:r>
                  <w:rPr>
                    <w:color w:val="0000FF"/>
                  </w:rPr>
                  <w:tab/>
                  <w:t>b.le contrôle du rapport de transparence, du rapport sur les résultats de l’évaluation des risques et du rapport d’évaluation ;</w:t>
                </w:r>
                <w:r>
                  <w:rPr>
                    <w:color w:val="0000FF"/>
                  </w:rPr>
                  <w:br/>
                </w:r>
                <w:r>
                  <w:rPr>
                    <w:color w:val="0000FF"/>
                  </w:rPr>
                  <w:tab/>
                  <w:t>c.la surveillance ;</w:t>
                </w:r>
                <w:r>
                  <w:rPr>
                    <w:color w:val="0000FF"/>
                  </w:rPr>
                  <w:br/>
                </w:r>
                <w:r>
                  <w:rPr>
                    <w:color w:val="0000FF"/>
                  </w:rPr>
                  <w:tab/>
                  <w:t>d.l’évaluation de la présente loi.</w:t>
                </w:r>
              </w:p>
            </w:tc>
          </w:tr>
          <w:tr w:rsidR="00377EB1" w14:paraId="2EDC80DE" w14:textId="77777777">
            <w:trPr>
              <w:tblCellSpacing w:w="10" w:type="dxa"/>
            </w:trPr>
            <w:tc>
              <w:tcPr>
                <w:tcW w:w="0" w:type="auto"/>
                <w:shd w:val="clear" w:color="auto" w:fill="D9D9D9"/>
                <w:tcMar>
                  <w:top w:w="200" w:type="dxa"/>
                </w:tcMar>
                <w:vAlign w:val="center"/>
              </w:tcPr>
              <w:p w14:paraId="67C321A4" w14:textId="77777777" w:rsidR="00377EB1" w:rsidRDefault="00000000">
                <w:r>
                  <w:t>Acceptation (choisir dropdown)</w:t>
                </w:r>
              </w:p>
            </w:tc>
            <w:tc>
              <w:tcPr>
                <w:tcW w:w="0" w:type="auto"/>
                <w:tcMar>
                  <w:top w:w="200" w:type="dxa"/>
                </w:tcMar>
                <w:vAlign w:val="center"/>
              </w:tcPr>
              <w:sdt>
                <w:sdtPr>
                  <w:alias w:val="Acceptation (choisir dropdown)"/>
                  <w:tag w:val="AF-ACCEPTANCE-04d46a42-3f63-4c9a-befc-53789eb1b606"/>
                  <w:id w:val="494235933"/>
                  <w:dropDownList>
                    <w:listItem w:displayText="Avis favorable" w:value="2"/>
                    <w:listItem w:displayText="Avis favorable moyennant modifications" w:value="3"/>
                    <w:listItem w:displayText="Abstention" w:value="4"/>
                    <w:listItem w:displayText="Avis défavorable" w:value="5"/>
                  </w:dropDownList>
                </w:sdtPr>
                <w:sdtContent>
                  <w:p w14:paraId="43EE7A74" w14:textId="77777777" w:rsidR="00377EB1" w:rsidRDefault="00000000"/>
                </w:sdtContent>
              </w:sdt>
            </w:tc>
          </w:tr>
          <w:tr w:rsidR="00377EB1" w14:paraId="181E4605" w14:textId="77777777">
            <w:trPr>
              <w:tblCellSpacing w:w="10" w:type="dxa"/>
            </w:trPr>
            <w:tc>
              <w:tcPr>
                <w:tcW w:w="0" w:type="auto"/>
                <w:shd w:val="clear" w:color="auto" w:fill="D9D9D9"/>
                <w:tcMar>
                  <w:top w:w="200" w:type="dxa"/>
                </w:tcMar>
                <w:vAlign w:val="center"/>
              </w:tcPr>
              <w:p w14:paraId="5C489E7C" w14:textId="77777777" w:rsidR="00377EB1" w:rsidRDefault="00000000">
                <w:r>
                  <w:t>Contre-proposition</w:t>
                </w:r>
              </w:p>
            </w:tc>
            <w:tc>
              <w:tcPr>
                <w:tcW w:w="0" w:type="auto"/>
                <w:tcMar>
                  <w:top w:w="200" w:type="dxa"/>
                </w:tcMar>
                <w:vAlign w:val="center"/>
              </w:tcPr>
              <w:sdt>
                <w:sdtPr>
                  <w:alias w:val="Contre-proposition"/>
                  <w:tag w:val="AF-TEXT-04d46a42-3f63-4c9a-befc-53789eb1b606"/>
                  <w:id w:val="-1019620851"/>
                  <w:text w:multiLine="1"/>
                </w:sdtPr>
                <w:sdtContent>
                  <w:p w14:paraId="68F4F314" w14:textId="77777777" w:rsidR="00377EB1" w:rsidRDefault="00000000"/>
                </w:sdtContent>
              </w:sdt>
            </w:tc>
          </w:tr>
          <w:tr w:rsidR="00377EB1" w14:paraId="16F07ABB" w14:textId="77777777">
            <w:trPr>
              <w:tblCellSpacing w:w="10" w:type="dxa"/>
            </w:trPr>
            <w:tc>
              <w:tcPr>
                <w:tcW w:w="0" w:type="auto"/>
                <w:shd w:val="clear" w:color="auto" w:fill="D9D9D9"/>
                <w:tcMar>
                  <w:top w:w="200" w:type="dxa"/>
                </w:tcMar>
                <w:vAlign w:val="center"/>
              </w:tcPr>
              <w:p w14:paraId="5C70FC0A" w14:textId="77777777" w:rsidR="00377EB1" w:rsidRDefault="00000000">
                <w:r>
                  <w:t>Explication / Remarque</w:t>
                </w:r>
              </w:p>
            </w:tc>
            <w:tc>
              <w:tcPr>
                <w:tcW w:w="0" w:type="auto"/>
                <w:tcMar>
                  <w:top w:w="200" w:type="dxa"/>
                </w:tcMar>
                <w:vAlign w:val="center"/>
              </w:tcPr>
              <w:sdt>
                <w:sdtPr>
                  <w:alias w:val="Explication / Remarque"/>
                  <w:tag w:val="AF-NOTE-04d46a42-3f63-4c9a-befc-53789eb1b606"/>
                  <w:id w:val="-1648513845"/>
                  <w:text w:multiLine="1"/>
                </w:sdtPr>
                <w:sdtContent>
                  <w:p w14:paraId="7581FDBF" w14:textId="77777777" w:rsidR="00377EB1" w:rsidRDefault="00000000"/>
                </w:sdtContent>
              </w:sdt>
            </w:tc>
          </w:tr>
        </w:tbl>
      </w:sdtContent>
    </w:sdt>
    <w:p w14:paraId="22A11274" w14:textId="77777777" w:rsidR="00377EB1" w:rsidRDefault="00000000">
      <w:r>
        <w:br w:type="page"/>
      </w:r>
    </w:p>
    <w:sdt>
      <w:sdtPr>
        <w:tag w:val="23b2b78e-c14f-41ba-bc35-e9906cc3e37d"/>
        <w:id w:val="20213885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04"/>
            <w:gridCol w:w="6503"/>
          </w:tblGrid>
          <w:tr w:rsidR="00377EB1" w14:paraId="5DCCEFB6" w14:textId="77777777">
            <w:trPr>
              <w:tblCellSpacing w:w="10" w:type="dxa"/>
            </w:trPr>
            <w:tc>
              <w:tcPr>
                <w:tcW w:w="0" w:type="auto"/>
                <w:shd w:val="clear" w:color="auto" w:fill="D9D9D9"/>
                <w:tcMar>
                  <w:top w:w="200" w:type="dxa"/>
                </w:tcMar>
                <w:vAlign w:val="center"/>
              </w:tcPr>
              <w:p w14:paraId="184DC0AA" w14:textId="77777777" w:rsidR="00377EB1" w:rsidRDefault="00000000">
                <w:r>
                  <w:rPr>
                    <w:color w:val="0000FF"/>
                  </w:rPr>
                  <w:t>Titre / Question</w:t>
                </w:r>
              </w:p>
            </w:tc>
            <w:tc>
              <w:tcPr>
                <w:tcW w:w="0" w:type="auto"/>
                <w:tcMar>
                  <w:top w:w="200" w:type="dxa"/>
                </w:tcMar>
                <w:vAlign w:val="center"/>
              </w:tcPr>
              <w:p w14:paraId="79E4E909" w14:textId="77777777" w:rsidR="00377EB1" w:rsidRDefault="00000000">
                <w:r>
                  <w:rPr>
                    <w:color w:val="0000FF"/>
                  </w:rPr>
                  <w:t>Art. 38, Al. 2 Traitement des données des personnes physiques et morales</w:t>
                </w:r>
              </w:p>
            </w:tc>
          </w:tr>
          <w:tr w:rsidR="00377EB1" w14:paraId="31FE0405" w14:textId="77777777">
            <w:trPr>
              <w:tblCellSpacing w:w="10" w:type="dxa"/>
            </w:trPr>
            <w:tc>
              <w:tcPr>
                <w:tcW w:w="0" w:type="auto"/>
                <w:shd w:val="clear" w:color="auto" w:fill="D9D9D9"/>
                <w:tcMar>
                  <w:top w:w="200" w:type="dxa"/>
                </w:tcMar>
                <w:vAlign w:val="center"/>
              </w:tcPr>
              <w:p w14:paraId="1A14F31C" w14:textId="77777777" w:rsidR="00377EB1" w:rsidRDefault="00000000">
                <w:r>
                  <w:rPr>
                    <w:color w:val="0000FF"/>
                  </w:rPr>
                  <w:t>Détail de l'article / autres informations</w:t>
                </w:r>
              </w:p>
            </w:tc>
            <w:tc>
              <w:tcPr>
                <w:tcW w:w="0" w:type="auto"/>
                <w:tcMar>
                  <w:top w:w="200" w:type="dxa"/>
                </w:tcMar>
                <w:vAlign w:val="center"/>
              </w:tcPr>
              <w:p w14:paraId="30BF326B" w14:textId="77777777" w:rsidR="00377EB1" w:rsidRDefault="00000000">
                <w:r>
                  <w:rPr>
                    <w:color w:val="0000FF"/>
                  </w:rPr>
                  <w:t>2 Il peut traiter des données personnelles pour accomplir les tâches suivantes :</w:t>
                </w:r>
                <w:r>
                  <w:rPr>
                    <w:color w:val="0000FF"/>
                  </w:rPr>
                  <w:br/>
                </w:r>
                <w:r>
                  <w:rPr>
                    <w:color w:val="0000FF"/>
                  </w:rPr>
                  <w:tab/>
                  <w:t>a.l’assujettissement des fournisseurs de plateformes de communication ou de moteurs de recherche à la loi ;</w:t>
                </w:r>
                <w:r>
                  <w:rPr>
                    <w:color w:val="0000FF"/>
                  </w:rPr>
                  <w:br/>
                </w:r>
                <w:r>
                  <w:rPr>
                    <w:color w:val="0000FF"/>
                  </w:rPr>
                  <w:tab/>
                  <w:t>b.la surveillance ;</w:t>
                </w:r>
                <w:r>
                  <w:rPr>
                    <w:color w:val="0000FF"/>
                  </w:rPr>
                  <w:br/>
                </w:r>
                <w:r>
                  <w:rPr>
                    <w:color w:val="0000FF"/>
                  </w:rPr>
                  <w:tab/>
                  <w:t>c.l’évaluation de la présente loi.</w:t>
                </w:r>
              </w:p>
            </w:tc>
          </w:tr>
          <w:tr w:rsidR="00377EB1" w14:paraId="4D7F53B5" w14:textId="77777777">
            <w:trPr>
              <w:tblCellSpacing w:w="10" w:type="dxa"/>
            </w:trPr>
            <w:tc>
              <w:tcPr>
                <w:tcW w:w="0" w:type="auto"/>
                <w:shd w:val="clear" w:color="auto" w:fill="D9D9D9"/>
                <w:tcMar>
                  <w:top w:w="200" w:type="dxa"/>
                </w:tcMar>
                <w:vAlign w:val="center"/>
              </w:tcPr>
              <w:p w14:paraId="78ED02CA" w14:textId="77777777" w:rsidR="00377EB1" w:rsidRDefault="00000000">
                <w:r>
                  <w:t>Acceptation (choisir dropdown)</w:t>
                </w:r>
              </w:p>
            </w:tc>
            <w:tc>
              <w:tcPr>
                <w:tcW w:w="0" w:type="auto"/>
                <w:tcMar>
                  <w:top w:w="200" w:type="dxa"/>
                </w:tcMar>
                <w:vAlign w:val="center"/>
              </w:tcPr>
              <w:sdt>
                <w:sdtPr>
                  <w:alias w:val="Acceptation (choisir dropdown)"/>
                  <w:tag w:val="AF-ACCEPTANCE-23b2b78e-c14f-41ba-bc35-e9906cc3e37d"/>
                  <w:id w:val="-1004583185"/>
                  <w:dropDownList>
                    <w:listItem w:displayText="Avis favorable" w:value="2"/>
                    <w:listItem w:displayText="Avis favorable moyennant modifications" w:value="3"/>
                    <w:listItem w:displayText="Abstention" w:value="4"/>
                    <w:listItem w:displayText="Avis défavorable" w:value="5"/>
                  </w:dropDownList>
                </w:sdtPr>
                <w:sdtContent>
                  <w:p w14:paraId="3790EA75" w14:textId="77777777" w:rsidR="00377EB1" w:rsidRDefault="00000000"/>
                </w:sdtContent>
              </w:sdt>
            </w:tc>
          </w:tr>
          <w:tr w:rsidR="00377EB1" w14:paraId="5869644E" w14:textId="77777777">
            <w:trPr>
              <w:tblCellSpacing w:w="10" w:type="dxa"/>
            </w:trPr>
            <w:tc>
              <w:tcPr>
                <w:tcW w:w="0" w:type="auto"/>
                <w:shd w:val="clear" w:color="auto" w:fill="D9D9D9"/>
                <w:tcMar>
                  <w:top w:w="200" w:type="dxa"/>
                </w:tcMar>
                <w:vAlign w:val="center"/>
              </w:tcPr>
              <w:p w14:paraId="28BB325A" w14:textId="77777777" w:rsidR="00377EB1" w:rsidRDefault="00000000">
                <w:r>
                  <w:t>Contre-proposition</w:t>
                </w:r>
              </w:p>
            </w:tc>
            <w:tc>
              <w:tcPr>
                <w:tcW w:w="0" w:type="auto"/>
                <w:tcMar>
                  <w:top w:w="200" w:type="dxa"/>
                </w:tcMar>
                <w:vAlign w:val="center"/>
              </w:tcPr>
              <w:sdt>
                <w:sdtPr>
                  <w:alias w:val="Contre-proposition"/>
                  <w:tag w:val="AF-TEXT-23b2b78e-c14f-41ba-bc35-e9906cc3e37d"/>
                  <w:id w:val="-2097314924"/>
                  <w:text w:multiLine="1"/>
                </w:sdtPr>
                <w:sdtContent>
                  <w:p w14:paraId="30877A3E" w14:textId="77777777" w:rsidR="00377EB1" w:rsidRDefault="00000000"/>
                </w:sdtContent>
              </w:sdt>
            </w:tc>
          </w:tr>
          <w:tr w:rsidR="00377EB1" w14:paraId="4484B28D" w14:textId="77777777">
            <w:trPr>
              <w:tblCellSpacing w:w="10" w:type="dxa"/>
            </w:trPr>
            <w:tc>
              <w:tcPr>
                <w:tcW w:w="0" w:type="auto"/>
                <w:shd w:val="clear" w:color="auto" w:fill="D9D9D9"/>
                <w:tcMar>
                  <w:top w:w="200" w:type="dxa"/>
                </w:tcMar>
                <w:vAlign w:val="center"/>
              </w:tcPr>
              <w:p w14:paraId="5E39DE9F" w14:textId="77777777" w:rsidR="00377EB1" w:rsidRDefault="00000000">
                <w:r>
                  <w:t>Explication / Remarque</w:t>
                </w:r>
              </w:p>
            </w:tc>
            <w:tc>
              <w:tcPr>
                <w:tcW w:w="0" w:type="auto"/>
                <w:tcMar>
                  <w:top w:w="200" w:type="dxa"/>
                </w:tcMar>
                <w:vAlign w:val="center"/>
              </w:tcPr>
              <w:sdt>
                <w:sdtPr>
                  <w:alias w:val="Explication / Remarque"/>
                  <w:tag w:val="AF-NOTE-23b2b78e-c14f-41ba-bc35-e9906cc3e37d"/>
                  <w:id w:val="250099468"/>
                  <w:text w:multiLine="1"/>
                </w:sdtPr>
                <w:sdtContent>
                  <w:p w14:paraId="6D1E753E" w14:textId="77777777" w:rsidR="00377EB1" w:rsidRDefault="00000000"/>
                </w:sdtContent>
              </w:sdt>
            </w:tc>
          </w:tr>
        </w:tbl>
      </w:sdtContent>
    </w:sdt>
    <w:p w14:paraId="31C29BC6" w14:textId="77777777" w:rsidR="00377EB1" w:rsidRDefault="00000000">
      <w:r>
        <w:br w:type="page"/>
      </w:r>
    </w:p>
    <w:sdt>
      <w:sdtPr>
        <w:tag w:val="b775146c-dc9d-49de-b923-633e12655704"/>
        <w:id w:val="109128081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5"/>
            <w:gridCol w:w="6842"/>
          </w:tblGrid>
          <w:tr w:rsidR="00377EB1" w14:paraId="13281BC6" w14:textId="77777777">
            <w:trPr>
              <w:tblCellSpacing w:w="10" w:type="dxa"/>
            </w:trPr>
            <w:tc>
              <w:tcPr>
                <w:tcW w:w="0" w:type="auto"/>
                <w:shd w:val="clear" w:color="auto" w:fill="D9D9D9"/>
                <w:tcMar>
                  <w:top w:w="200" w:type="dxa"/>
                </w:tcMar>
                <w:vAlign w:val="center"/>
              </w:tcPr>
              <w:p w14:paraId="11DEB886" w14:textId="77777777" w:rsidR="00377EB1" w:rsidRDefault="00000000">
                <w:r>
                  <w:rPr>
                    <w:color w:val="0000FF"/>
                  </w:rPr>
                  <w:t>Titre / Question</w:t>
                </w:r>
              </w:p>
            </w:tc>
            <w:tc>
              <w:tcPr>
                <w:tcW w:w="0" w:type="auto"/>
                <w:tcMar>
                  <w:top w:w="200" w:type="dxa"/>
                </w:tcMar>
                <w:vAlign w:val="center"/>
              </w:tcPr>
              <w:p w14:paraId="2859ABFF" w14:textId="77777777" w:rsidR="00377EB1" w:rsidRDefault="00000000">
                <w:r>
                  <w:rPr>
                    <w:color w:val="0000FF"/>
                  </w:rPr>
                  <w:t>Art. 38, Al. 3 Traitement des données des personnes physiques et morales</w:t>
                </w:r>
              </w:p>
            </w:tc>
          </w:tr>
          <w:tr w:rsidR="00377EB1" w14:paraId="113513A9" w14:textId="77777777">
            <w:trPr>
              <w:tblCellSpacing w:w="10" w:type="dxa"/>
            </w:trPr>
            <w:tc>
              <w:tcPr>
                <w:tcW w:w="0" w:type="auto"/>
                <w:shd w:val="clear" w:color="auto" w:fill="D9D9D9"/>
                <w:tcMar>
                  <w:top w:w="200" w:type="dxa"/>
                </w:tcMar>
                <w:vAlign w:val="center"/>
              </w:tcPr>
              <w:p w14:paraId="04BE2F02" w14:textId="77777777" w:rsidR="00377EB1" w:rsidRDefault="00000000">
                <w:r>
                  <w:rPr>
                    <w:color w:val="0000FF"/>
                  </w:rPr>
                  <w:t>Détail de l'article / autres informations</w:t>
                </w:r>
              </w:p>
            </w:tc>
            <w:tc>
              <w:tcPr>
                <w:tcW w:w="0" w:type="auto"/>
                <w:tcMar>
                  <w:top w:w="200" w:type="dxa"/>
                </w:tcMar>
                <w:vAlign w:val="center"/>
              </w:tcPr>
              <w:p w14:paraId="0F1E1C6C" w14:textId="77777777" w:rsidR="00377EB1" w:rsidRDefault="00000000">
                <w:r>
                  <w:rPr>
                    <w:color w:val="0000FF"/>
                  </w:rPr>
                  <w:t>3 Lorsque l’OFCOM demande des renseignements conformément à l’art. 28, il peut traiter des données sensibles au sens de l’art. 5, let. c, ch. 1, 2, 5 et 6 LPD pour accomplir ses tâches de surveillance.</w:t>
                </w:r>
              </w:p>
            </w:tc>
          </w:tr>
          <w:tr w:rsidR="00377EB1" w14:paraId="2163628A" w14:textId="77777777">
            <w:trPr>
              <w:tblCellSpacing w:w="10" w:type="dxa"/>
            </w:trPr>
            <w:tc>
              <w:tcPr>
                <w:tcW w:w="0" w:type="auto"/>
                <w:shd w:val="clear" w:color="auto" w:fill="D9D9D9"/>
                <w:tcMar>
                  <w:top w:w="200" w:type="dxa"/>
                </w:tcMar>
                <w:vAlign w:val="center"/>
              </w:tcPr>
              <w:p w14:paraId="3C3FE541" w14:textId="77777777" w:rsidR="00377EB1" w:rsidRDefault="00000000">
                <w:r>
                  <w:t>Acceptation (choisir dropdown)</w:t>
                </w:r>
              </w:p>
            </w:tc>
            <w:tc>
              <w:tcPr>
                <w:tcW w:w="0" w:type="auto"/>
                <w:tcMar>
                  <w:top w:w="200" w:type="dxa"/>
                </w:tcMar>
                <w:vAlign w:val="center"/>
              </w:tcPr>
              <w:sdt>
                <w:sdtPr>
                  <w:alias w:val="Acceptation (choisir dropdown)"/>
                  <w:tag w:val="AF-ACCEPTANCE-b775146c-dc9d-49de-b923-633e12655704"/>
                  <w:id w:val="555276813"/>
                  <w:dropDownList>
                    <w:listItem w:displayText="Avis favorable" w:value="2"/>
                    <w:listItem w:displayText="Avis favorable moyennant modifications" w:value="3"/>
                    <w:listItem w:displayText="Abstention" w:value="4"/>
                    <w:listItem w:displayText="Avis défavorable" w:value="5"/>
                  </w:dropDownList>
                </w:sdtPr>
                <w:sdtContent>
                  <w:p w14:paraId="7A4AC48E" w14:textId="77777777" w:rsidR="00377EB1" w:rsidRDefault="00000000"/>
                </w:sdtContent>
              </w:sdt>
            </w:tc>
          </w:tr>
          <w:tr w:rsidR="00377EB1" w14:paraId="5DDCE236" w14:textId="77777777">
            <w:trPr>
              <w:tblCellSpacing w:w="10" w:type="dxa"/>
            </w:trPr>
            <w:tc>
              <w:tcPr>
                <w:tcW w:w="0" w:type="auto"/>
                <w:shd w:val="clear" w:color="auto" w:fill="D9D9D9"/>
                <w:tcMar>
                  <w:top w:w="200" w:type="dxa"/>
                </w:tcMar>
                <w:vAlign w:val="center"/>
              </w:tcPr>
              <w:p w14:paraId="7CC811A2" w14:textId="77777777" w:rsidR="00377EB1" w:rsidRDefault="00000000">
                <w:r>
                  <w:t>Contre-proposition</w:t>
                </w:r>
              </w:p>
            </w:tc>
            <w:tc>
              <w:tcPr>
                <w:tcW w:w="0" w:type="auto"/>
                <w:tcMar>
                  <w:top w:w="200" w:type="dxa"/>
                </w:tcMar>
                <w:vAlign w:val="center"/>
              </w:tcPr>
              <w:sdt>
                <w:sdtPr>
                  <w:alias w:val="Contre-proposition"/>
                  <w:tag w:val="AF-TEXT-b775146c-dc9d-49de-b923-633e12655704"/>
                  <w:id w:val="-2111494177"/>
                  <w:text w:multiLine="1"/>
                </w:sdtPr>
                <w:sdtContent>
                  <w:p w14:paraId="22597B53" w14:textId="77777777" w:rsidR="00377EB1" w:rsidRDefault="00000000"/>
                </w:sdtContent>
              </w:sdt>
            </w:tc>
          </w:tr>
          <w:tr w:rsidR="00377EB1" w14:paraId="04BF4B00" w14:textId="77777777">
            <w:trPr>
              <w:tblCellSpacing w:w="10" w:type="dxa"/>
            </w:trPr>
            <w:tc>
              <w:tcPr>
                <w:tcW w:w="0" w:type="auto"/>
                <w:shd w:val="clear" w:color="auto" w:fill="D9D9D9"/>
                <w:tcMar>
                  <w:top w:w="200" w:type="dxa"/>
                </w:tcMar>
                <w:vAlign w:val="center"/>
              </w:tcPr>
              <w:p w14:paraId="7DDF2142" w14:textId="77777777" w:rsidR="00377EB1" w:rsidRDefault="00000000">
                <w:r>
                  <w:t>Explication / Remarque</w:t>
                </w:r>
              </w:p>
            </w:tc>
            <w:tc>
              <w:tcPr>
                <w:tcW w:w="0" w:type="auto"/>
                <w:tcMar>
                  <w:top w:w="200" w:type="dxa"/>
                </w:tcMar>
                <w:vAlign w:val="center"/>
              </w:tcPr>
              <w:sdt>
                <w:sdtPr>
                  <w:alias w:val="Explication / Remarque"/>
                  <w:tag w:val="AF-NOTE-b775146c-dc9d-49de-b923-633e12655704"/>
                  <w:id w:val="-154612124"/>
                  <w:text w:multiLine="1"/>
                </w:sdtPr>
                <w:sdtContent>
                  <w:p w14:paraId="740BD38A" w14:textId="77777777" w:rsidR="00377EB1" w:rsidRDefault="00000000"/>
                </w:sdtContent>
              </w:sdt>
            </w:tc>
          </w:tr>
        </w:tbl>
      </w:sdtContent>
    </w:sdt>
    <w:p w14:paraId="39ACE7D6" w14:textId="77777777" w:rsidR="00377EB1" w:rsidRDefault="00000000">
      <w:r>
        <w:br w:type="page"/>
      </w:r>
    </w:p>
    <w:sdt>
      <w:sdtPr>
        <w:tag w:val="e27cfdb4-99eb-47e3-8dd2-3255a98edf2b"/>
        <w:id w:val="-2041193785"/>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65"/>
            <w:gridCol w:w="6542"/>
          </w:tblGrid>
          <w:tr w:rsidR="00377EB1" w14:paraId="5236CB30" w14:textId="77777777">
            <w:trPr>
              <w:tblCellSpacing w:w="10" w:type="dxa"/>
            </w:trPr>
            <w:tc>
              <w:tcPr>
                <w:tcW w:w="0" w:type="auto"/>
                <w:shd w:val="clear" w:color="auto" w:fill="D9D9D9"/>
                <w:tcMar>
                  <w:top w:w="200" w:type="dxa"/>
                </w:tcMar>
                <w:vAlign w:val="center"/>
              </w:tcPr>
              <w:p w14:paraId="3946D65B" w14:textId="77777777" w:rsidR="00377EB1" w:rsidRDefault="00000000">
                <w:r>
                  <w:rPr>
                    <w:color w:val="0000FF"/>
                  </w:rPr>
                  <w:t>Titre / Question</w:t>
                </w:r>
              </w:p>
            </w:tc>
            <w:tc>
              <w:tcPr>
                <w:tcW w:w="0" w:type="auto"/>
                <w:tcMar>
                  <w:top w:w="200" w:type="dxa"/>
                </w:tcMar>
                <w:vAlign w:val="center"/>
              </w:tcPr>
              <w:p w14:paraId="6D9A4430" w14:textId="77777777" w:rsidR="00377EB1" w:rsidRDefault="00000000">
                <w:r>
                  <w:rPr>
                    <w:color w:val="0000FF"/>
                  </w:rPr>
                  <w:t>Art. 39 Coopération et accords internationaux</w:t>
                </w:r>
              </w:p>
            </w:tc>
          </w:tr>
          <w:tr w:rsidR="00377EB1" w14:paraId="3E99403A" w14:textId="77777777">
            <w:trPr>
              <w:tblCellSpacing w:w="10" w:type="dxa"/>
            </w:trPr>
            <w:tc>
              <w:tcPr>
                <w:tcW w:w="0" w:type="auto"/>
                <w:shd w:val="clear" w:color="auto" w:fill="D9D9D9"/>
                <w:tcMar>
                  <w:top w:w="200" w:type="dxa"/>
                </w:tcMar>
                <w:vAlign w:val="center"/>
              </w:tcPr>
              <w:p w14:paraId="1B1DE3E8" w14:textId="77777777" w:rsidR="00377EB1" w:rsidRDefault="00000000">
                <w:r>
                  <w:rPr>
                    <w:color w:val="0000FF"/>
                  </w:rPr>
                  <w:t>Détail de l'article / autres informations</w:t>
                </w:r>
              </w:p>
            </w:tc>
            <w:tc>
              <w:tcPr>
                <w:tcW w:w="0" w:type="auto"/>
                <w:tcMar>
                  <w:top w:w="200" w:type="dxa"/>
                </w:tcMar>
                <w:vAlign w:val="center"/>
              </w:tcPr>
              <w:p w14:paraId="64BCEB3C" w14:textId="77777777" w:rsidR="00377EB1" w:rsidRDefault="00000000">
                <w:r>
                  <w:rPr>
                    <w:color w:val="0000FF"/>
                  </w:rPr>
                  <w:t>1 Le Conseil fédéral est habilité à conclure des accords internationaux dans le domaine d’application de la présente loi.</w:t>
                </w:r>
                <w:r>
                  <w:rPr>
                    <w:color w:val="0000FF"/>
                  </w:rPr>
                  <w:br/>
                  <w:t>2 Il peut déléguer cette compétence à l’OFCOM pour des accords internationaux portant sur des questions techniques ou administratives.</w:t>
                </w:r>
              </w:p>
            </w:tc>
          </w:tr>
          <w:tr w:rsidR="00377EB1" w14:paraId="145BBEBE" w14:textId="77777777">
            <w:trPr>
              <w:tblCellSpacing w:w="10" w:type="dxa"/>
            </w:trPr>
            <w:tc>
              <w:tcPr>
                <w:tcW w:w="0" w:type="auto"/>
                <w:shd w:val="clear" w:color="auto" w:fill="D9D9D9"/>
                <w:tcMar>
                  <w:top w:w="200" w:type="dxa"/>
                </w:tcMar>
                <w:vAlign w:val="center"/>
              </w:tcPr>
              <w:p w14:paraId="1841CC56" w14:textId="77777777" w:rsidR="00377EB1" w:rsidRDefault="00000000">
                <w:r>
                  <w:t>Acceptation (choisir dropdown)</w:t>
                </w:r>
              </w:p>
            </w:tc>
            <w:tc>
              <w:tcPr>
                <w:tcW w:w="0" w:type="auto"/>
                <w:tcMar>
                  <w:top w:w="200" w:type="dxa"/>
                </w:tcMar>
                <w:vAlign w:val="center"/>
              </w:tcPr>
              <w:sdt>
                <w:sdtPr>
                  <w:alias w:val="Acceptation (choisir dropdown)"/>
                  <w:tag w:val="AF-ACCEPTANCE-e27cfdb4-99eb-47e3-8dd2-3255a98edf2b"/>
                  <w:id w:val="940101260"/>
                  <w:dropDownList>
                    <w:listItem w:displayText="Avis favorable" w:value="2"/>
                    <w:listItem w:displayText="Avis favorable moyennant modifications" w:value="3"/>
                    <w:listItem w:displayText="Abstention" w:value="4"/>
                    <w:listItem w:displayText="Avis défavorable" w:value="5"/>
                  </w:dropDownList>
                </w:sdtPr>
                <w:sdtContent>
                  <w:p w14:paraId="2F48BBDC" w14:textId="77777777" w:rsidR="00377EB1" w:rsidRDefault="00000000"/>
                </w:sdtContent>
              </w:sdt>
            </w:tc>
          </w:tr>
          <w:tr w:rsidR="00377EB1" w14:paraId="163CE1F0" w14:textId="77777777">
            <w:trPr>
              <w:tblCellSpacing w:w="10" w:type="dxa"/>
            </w:trPr>
            <w:tc>
              <w:tcPr>
                <w:tcW w:w="0" w:type="auto"/>
                <w:shd w:val="clear" w:color="auto" w:fill="D9D9D9"/>
                <w:tcMar>
                  <w:top w:w="200" w:type="dxa"/>
                </w:tcMar>
                <w:vAlign w:val="center"/>
              </w:tcPr>
              <w:p w14:paraId="1EB12E01" w14:textId="77777777" w:rsidR="00377EB1" w:rsidRDefault="00000000">
                <w:r>
                  <w:t>Contre-proposition</w:t>
                </w:r>
              </w:p>
            </w:tc>
            <w:tc>
              <w:tcPr>
                <w:tcW w:w="0" w:type="auto"/>
                <w:tcMar>
                  <w:top w:w="200" w:type="dxa"/>
                </w:tcMar>
                <w:vAlign w:val="center"/>
              </w:tcPr>
              <w:sdt>
                <w:sdtPr>
                  <w:alias w:val="Contre-proposition"/>
                  <w:tag w:val="AF-TEXT-e27cfdb4-99eb-47e3-8dd2-3255a98edf2b"/>
                  <w:id w:val="938570738"/>
                  <w:text w:multiLine="1"/>
                </w:sdtPr>
                <w:sdtContent>
                  <w:p w14:paraId="0E3EB1EF" w14:textId="77777777" w:rsidR="00377EB1" w:rsidRDefault="00000000"/>
                </w:sdtContent>
              </w:sdt>
            </w:tc>
          </w:tr>
          <w:tr w:rsidR="00377EB1" w14:paraId="4386071E" w14:textId="77777777">
            <w:trPr>
              <w:tblCellSpacing w:w="10" w:type="dxa"/>
            </w:trPr>
            <w:tc>
              <w:tcPr>
                <w:tcW w:w="0" w:type="auto"/>
                <w:shd w:val="clear" w:color="auto" w:fill="D9D9D9"/>
                <w:tcMar>
                  <w:top w:w="200" w:type="dxa"/>
                </w:tcMar>
                <w:vAlign w:val="center"/>
              </w:tcPr>
              <w:p w14:paraId="38B46BEF" w14:textId="77777777" w:rsidR="00377EB1" w:rsidRDefault="00000000">
                <w:r>
                  <w:t>Explication / Remarque</w:t>
                </w:r>
              </w:p>
            </w:tc>
            <w:tc>
              <w:tcPr>
                <w:tcW w:w="0" w:type="auto"/>
                <w:tcMar>
                  <w:top w:w="200" w:type="dxa"/>
                </w:tcMar>
                <w:vAlign w:val="center"/>
              </w:tcPr>
              <w:sdt>
                <w:sdtPr>
                  <w:alias w:val="Explication / Remarque"/>
                  <w:tag w:val="AF-NOTE-e27cfdb4-99eb-47e3-8dd2-3255a98edf2b"/>
                  <w:id w:val="1600902739"/>
                  <w:text w:multiLine="1"/>
                </w:sdtPr>
                <w:sdtContent>
                  <w:p w14:paraId="7C9D8F0E" w14:textId="77777777" w:rsidR="00377EB1" w:rsidRDefault="00000000"/>
                </w:sdtContent>
              </w:sdt>
            </w:tc>
          </w:tr>
        </w:tbl>
      </w:sdtContent>
    </w:sdt>
    <w:p w14:paraId="07CBED7B" w14:textId="77777777" w:rsidR="00377EB1" w:rsidRDefault="00000000">
      <w:r>
        <w:br w:type="page"/>
      </w:r>
    </w:p>
    <w:sdt>
      <w:sdtPr>
        <w:tag w:val="202b6dea-a629-40ba-93ec-b6496e6584da"/>
        <w:id w:val="1119959625"/>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3368"/>
          </w:tblGrid>
          <w:tr w:rsidR="00377EB1" w14:paraId="049C10A8" w14:textId="77777777">
            <w:trPr>
              <w:tblCellSpacing w:w="10" w:type="dxa"/>
            </w:trPr>
            <w:tc>
              <w:tcPr>
                <w:tcW w:w="0" w:type="auto"/>
                <w:shd w:val="clear" w:color="auto" w:fill="D9D9D9"/>
                <w:tcMar>
                  <w:top w:w="200" w:type="dxa"/>
                </w:tcMar>
                <w:vAlign w:val="center"/>
              </w:tcPr>
              <w:p w14:paraId="35624A85" w14:textId="77777777" w:rsidR="00377EB1" w:rsidRDefault="00000000">
                <w:r>
                  <w:rPr>
                    <w:color w:val="0000FF"/>
                  </w:rPr>
                  <w:t>Titre / Question</w:t>
                </w:r>
              </w:p>
            </w:tc>
            <w:tc>
              <w:tcPr>
                <w:tcW w:w="0" w:type="auto"/>
                <w:tcMar>
                  <w:top w:w="200" w:type="dxa"/>
                </w:tcMar>
                <w:vAlign w:val="center"/>
              </w:tcPr>
              <w:p w14:paraId="16D1AB0F" w14:textId="77777777" w:rsidR="00377EB1" w:rsidRDefault="00000000">
                <w:r>
                  <w:rPr>
                    <w:color w:val="0000FF"/>
                  </w:rPr>
                  <w:t>Chapitre 6 : Dispositions finales</w:t>
                </w:r>
              </w:p>
            </w:tc>
          </w:tr>
          <w:tr w:rsidR="00377EB1" w14:paraId="058069C9" w14:textId="77777777">
            <w:trPr>
              <w:tblCellSpacing w:w="10" w:type="dxa"/>
            </w:trPr>
            <w:tc>
              <w:tcPr>
                <w:tcW w:w="0" w:type="auto"/>
                <w:shd w:val="clear" w:color="auto" w:fill="D9D9D9"/>
                <w:tcMar>
                  <w:top w:w="200" w:type="dxa"/>
                </w:tcMar>
                <w:vAlign w:val="center"/>
              </w:tcPr>
              <w:p w14:paraId="7237A4F7" w14:textId="77777777" w:rsidR="00377EB1" w:rsidRDefault="00000000">
                <w:r>
                  <w:rPr>
                    <w:color w:val="0000FF"/>
                  </w:rPr>
                  <w:t>Détail de l'article / autres informations</w:t>
                </w:r>
              </w:p>
            </w:tc>
            <w:tc>
              <w:tcPr>
                <w:tcW w:w="0" w:type="auto"/>
                <w:tcMar>
                  <w:top w:w="200" w:type="dxa"/>
                </w:tcMar>
                <w:vAlign w:val="center"/>
              </w:tcPr>
              <w:p w14:paraId="5BC090D0" w14:textId="77777777" w:rsidR="00377EB1" w:rsidRDefault="00377EB1"/>
            </w:tc>
          </w:tr>
          <w:tr w:rsidR="00377EB1" w14:paraId="6D6195C3" w14:textId="77777777">
            <w:trPr>
              <w:tblCellSpacing w:w="10" w:type="dxa"/>
            </w:trPr>
            <w:tc>
              <w:tcPr>
                <w:tcW w:w="0" w:type="auto"/>
                <w:shd w:val="clear" w:color="auto" w:fill="D9D9D9"/>
                <w:tcMar>
                  <w:top w:w="200" w:type="dxa"/>
                </w:tcMar>
                <w:vAlign w:val="center"/>
              </w:tcPr>
              <w:p w14:paraId="2A66FEEA" w14:textId="77777777" w:rsidR="00377EB1" w:rsidRDefault="00000000">
                <w:r>
                  <w:t>Acceptation (choisir dropdown)</w:t>
                </w:r>
              </w:p>
            </w:tc>
            <w:tc>
              <w:tcPr>
                <w:tcW w:w="0" w:type="auto"/>
                <w:tcMar>
                  <w:top w:w="200" w:type="dxa"/>
                </w:tcMar>
                <w:vAlign w:val="center"/>
              </w:tcPr>
              <w:sdt>
                <w:sdtPr>
                  <w:alias w:val="Acceptation (choisir dropdown)"/>
                  <w:tag w:val="AF-ACCEPTANCE-202b6dea-a629-40ba-93ec-b6496e6584da"/>
                  <w:id w:val="1972553618"/>
                  <w:dropDownList>
                    <w:listItem w:displayText="Avis favorable" w:value="2"/>
                    <w:listItem w:displayText="Avis favorable moyennant modifications" w:value="3"/>
                    <w:listItem w:displayText="Abstention" w:value="4"/>
                    <w:listItem w:displayText="Avis défavorable" w:value="5"/>
                  </w:dropDownList>
                </w:sdtPr>
                <w:sdtContent>
                  <w:p w14:paraId="4C4E2801" w14:textId="77777777" w:rsidR="00377EB1" w:rsidRDefault="00000000"/>
                </w:sdtContent>
              </w:sdt>
            </w:tc>
          </w:tr>
          <w:tr w:rsidR="00377EB1" w14:paraId="33511930" w14:textId="77777777">
            <w:trPr>
              <w:tblCellSpacing w:w="10" w:type="dxa"/>
            </w:trPr>
            <w:tc>
              <w:tcPr>
                <w:tcW w:w="0" w:type="auto"/>
                <w:shd w:val="clear" w:color="auto" w:fill="D9D9D9"/>
                <w:tcMar>
                  <w:top w:w="200" w:type="dxa"/>
                </w:tcMar>
                <w:vAlign w:val="center"/>
              </w:tcPr>
              <w:p w14:paraId="53BB4D27" w14:textId="77777777" w:rsidR="00377EB1" w:rsidRDefault="00000000">
                <w:r>
                  <w:t>Contre-proposition</w:t>
                </w:r>
              </w:p>
            </w:tc>
            <w:tc>
              <w:tcPr>
                <w:tcW w:w="0" w:type="auto"/>
                <w:tcMar>
                  <w:top w:w="200" w:type="dxa"/>
                </w:tcMar>
                <w:vAlign w:val="center"/>
              </w:tcPr>
              <w:sdt>
                <w:sdtPr>
                  <w:alias w:val="Contre-proposition"/>
                  <w:tag w:val="AF-TEXT-202b6dea-a629-40ba-93ec-b6496e6584da"/>
                  <w:id w:val="-1529486560"/>
                  <w:text w:multiLine="1"/>
                </w:sdtPr>
                <w:sdtContent>
                  <w:p w14:paraId="538BBFFC" w14:textId="77777777" w:rsidR="00377EB1" w:rsidRDefault="00000000"/>
                </w:sdtContent>
              </w:sdt>
            </w:tc>
          </w:tr>
          <w:tr w:rsidR="00377EB1" w14:paraId="585448A6" w14:textId="77777777">
            <w:trPr>
              <w:tblCellSpacing w:w="10" w:type="dxa"/>
            </w:trPr>
            <w:tc>
              <w:tcPr>
                <w:tcW w:w="0" w:type="auto"/>
                <w:shd w:val="clear" w:color="auto" w:fill="D9D9D9"/>
                <w:tcMar>
                  <w:top w:w="200" w:type="dxa"/>
                </w:tcMar>
                <w:vAlign w:val="center"/>
              </w:tcPr>
              <w:p w14:paraId="49401CD4" w14:textId="77777777" w:rsidR="00377EB1" w:rsidRDefault="00000000">
                <w:r>
                  <w:t>Explication / Remarque</w:t>
                </w:r>
              </w:p>
            </w:tc>
            <w:tc>
              <w:tcPr>
                <w:tcW w:w="0" w:type="auto"/>
                <w:tcMar>
                  <w:top w:w="200" w:type="dxa"/>
                </w:tcMar>
                <w:vAlign w:val="center"/>
              </w:tcPr>
              <w:sdt>
                <w:sdtPr>
                  <w:alias w:val="Explication / Remarque"/>
                  <w:tag w:val="AF-NOTE-202b6dea-a629-40ba-93ec-b6496e6584da"/>
                  <w:id w:val="-1301607800"/>
                  <w:text w:multiLine="1"/>
                </w:sdtPr>
                <w:sdtContent>
                  <w:p w14:paraId="3B9EDB6A" w14:textId="77777777" w:rsidR="00377EB1" w:rsidRDefault="00000000"/>
                </w:sdtContent>
              </w:sdt>
            </w:tc>
          </w:tr>
        </w:tbl>
      </w:sdtContent>
    </w:sdt>
    <w:p w14:paraId="3473EBA9" w14:textId="77777777" w:rsidR="00377EB1" w:rsidRDefault="00000000">
      <w:r>
        <w:br w:type="page"/>
      </w:r>
    </w:p>
    <w:sdt>
      <w:sdtPr>
        <w:tag w:val="9202b646-1afb-4112-83a4-9d35a496b043"/>
        <w:id w:val="129602455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19"/>
            <w:gridCol w:w="6288"/>
          </w:tblGrid>
          <w:tr w:rsidR="00377EB1" w14:paraId="28785813" w14:textId="77777777">
            <w:trPr>
              <w:tblCellSpacing w:w="10" w:type="dxa"/>
            </w:trPr>
            <w:tc>
              <w:tcPr>
                <w:tcW w:w="0" w:type="auto"/>
                <w:shd w:val="clear" w:color="auto" w:fill="D9D9D9"/>
                <w:tcMar>
                  <w:top w:w="200" w:type="dxa"/>
                </w:tcMar>
                <w:vAlign w:val="center"/>
              </w:tcPr>
              <w:p w14:paraId="5E2486B0" w14:textId="77777777" w:rsidR="00377EB1" w:rsidRDefault="00000000">
                <w:r>
                  <w:rPr>
                    <w:color w:val="0000FF"/>
                  </w:rPr>
                  <w:t>Titre / Question</w:t>
                </w:r>
              </w:p>
            </w:tc>
            <w:tc>
              <w:tcPr>
                <w:tcW w:w="0" w:type="auto"/>
                <w:tcMar>
                  <w:top w:w="200" w:type="dxa"/>
                </w:tcMar>
                <w:vAlign w:val="center"/>
              </w:tcPr>
              <w:p w14:paraId="3A4FF50A" w14:textId="77777777" w:rsidR="00377EB1" w:rsidRDefault="00000000">
                <w:r>
                  <w:rPr>
                    <w:color w:val="0000FF"/>
                  </w:rPr>
                  <w:t>Art. 40 Évaluation</w:t>
                </w:r>
              </w:p>
            </w:tc>
          </w:tr>
          <w:tr w:rsidR="00377EB1" w14:paraId="7B668179" w14:textId="77777777">
            <w:trPr>
              <w:tblCellSpacing w:w="10" w:type="dxa"/>
            </w:trPr>
            <w:tc>
              <w:tcPr>
                <w:tcW w:w="0" w:type="auto"/>
                <w:shd w:val="clear" w:color="auto" w:fill="D9D9D9"/>
                <w:tcMar>
                  <w:top w:w="200" w:type="dxa"/>
                </w:tcMar>
                <w:vAlign w:val="center"/>
              </w:tcPr>
              <w:p w14:paraId="2BD7A9C5" w14:textId="77777777" w:rsidR="00377EB1" w:rsidRDefault="00000000">
                <w:r>
                  <w:rPr>
                    <w:color w:val="0000FF"/>
                  </w:rPr>
                  <w:t>Détail de l'article / autres informations</w:t>
                </w:r>
              </w:p>
            </w:tc>
            <w:tc>
              <w:tcPr>
                <w:tcW w:w="0" w:type="auto"/>
                <w:tcMar>
                  <w:top w:w="200" w:type="dxa"/>
                </w:tcMar>
                <w:vAlign w:val="center"/>
              </w:tcPr>
              <w:p w14:paraId="0B98AE61" w14:textId="77777777" w:rsidR="00377EB1" w:rsidRDefault="00000000">
                <w:r>
                  <w:rPr>
                    <w:color w:val="0000FF"/>
                  </w:rPr>
                  <w:t>1 Le Conseil fédéral évalue l’adéquation et l’efficacité de la présente loi.</w:t>
                </w:r>
                <w:r>
                  <w:rPr>
                    <w:color w:val="0000FF"/>
                  </w:rPr>
                  <w:br/>
                  <w:t>2 Il soumet un rapport à l’Assemblée fédérale au plus tard cinq ans après l’entrée en vigueur de la présente loi.</w:t>
                </w:r>
              </w:p>
            </w:tc>
          </w:tr>
          <w:tr w:rsidR="00377EB1" w14:paraId="735E08FD" w14:textId="77777777">
            <w:trPr>
              <w:tblCellSpacing w:w="10" w:type="dxa"/>
            </w:trPr>
            <w:tc>
              <w:tcPr>
                <w:tcW w:w="0" w:type="auto"/>
                <w:shd w:val="clear" w:color="auto" w:fill="D9D9D9"/>
                <w:tcMar>
                  <w:top w:w="200" w:type="dxa"/>
                </w:tcMar>
                <w:vAlign w:val="center"/>
              </w:tcPr>
              <w:p w14:paraId="2681EEAD" w14:textId="77777777" w:rsidR="00377EB1" w:rsidRDefault="00000000">
                <w:r>
                  <w:t>Acceptation (choisir dropdown)</w:t>
                </w:r>
              </w:p>
            </w:tc>
            <w:tc>
              <w:tcPr>
                <w:tcW w:w="0" w:type="auto"/>
                <w:tcMar>
                  <w:top w:w="200" w:type="dxa"/>
                </w:tcMar>
                <w:vAlign w:val="center"/>
              </w:tcPr>
              <w:sdt>
                <w:sdtPr>
                  <w:alias w:val="Acceptation (choisir dropdown)"/>
                  <w:tag w:val="AF-ACCEPTANCE-9202b646-1afb-4112-83a4-9d35a496b043"/>
                  <w:id w:val="1395237232"/>
                  <w:dropDownList>
                    <w:listItem w:displayText="Avis favorable" w:value="2"/>
                    <w:listItem w:displayText="Avis favorable moyennant modifications" w:value="3"/>
                    <w:listItem w:displayText="Abstention" w:value="4"/>
                    <w:listItem w:displayText="Avis défavorable" w:value="5"/>
                  </w:dropDownList>
                </w:sdtPr>
                <w:sdtContent>
                  <w:p w14:paraId="61AE3617" w14:textId="77777777" w:rsidR="00377EB1" w:rsidRDefault="00000000"/>
                </w:sdtContent>
              </w:sdt>
            </w:tc>
          </w:tr>
          <w:tr w:rsidR="00377EB1" w14:paraId="20B781DD" w14:textId="77777777">
            <w:trPr>
              <w:tblCellSpacing w:w="10" w:type="dxa"/>
            </w:trPr>
            <w:tc>
              <w:tcPr>
                <w:tcW w:w="0" w:type="auto"/>
                <w:shd w:val="clear" w:color="auto" w:fill="D9D9D9"/>
                <w:tcMar>
                  <w:top w:w="200" w:type="dxa"/>
                </w:tcMar>
                <w:vAlign w:val="center"/>
              </w:tcPr>
              <w:p w14:paraId="798BBCAE" w14:textId="77777777" w:rsidR="00377EB1" w:rsidRDefault="00000000">
                <w:r>
                  <w:t>Contre-proposition</w:t>
                </w:r>
              </w:p>
            </w:tc>
            <w:tc>
              <w:tcPr>
                <w:tcW w:w="0" w:type="auto"/>
                <w:tcMar>
                  <w:top w:w="200" w:type="dxa"/>
                </w:tcMar>
                <w:vAlign w:val="center"/>
              </w:tcPr>
              <w:sdt>
                <w:sdtPr>
                  <w:alias w:val="Contre-proposition"/>
                  <w:tag w:val="AF-TEXT-9202b646-1afb-4112-83a4-9d35a496b043"/>
                  <w:id w:val="-1478691808"/>
                  <w:text w:multiLine="1"/>
                </w:sdtPr>
                <w:sdtContent>
                  <w:p w14:paraId="00D25946" w14:textId="77777777" w:rsidR="00377EB1" w:rsidRDefault="00000000"/>
                </w:sdtContent>
              </w:sdt>
            </w:tc>
          </w:tr>
          <w:tr w:rsidR="00377EB1" w14:paraId="68386A5E" w14:textId="77777777">
            <w:trPr>
              <w:tblCellSpacing w:w="10" w:type="dxa"/>
            </w:trPr>
            <w:tc>
              <w:tcPr>
                <w:tcW w:w="0" w:type="auto"/>
                <w:shd w:val="clear" w:color="auto" w:fill="D9D9D9"/>
                <w:tcMar>
                  <w:top w:w="200" w:type="dxa"/>
                </w:tcMar>
                <w:vAlign w:val="center"/>
              </w:tcPr>
              <w:p w14:paraId="3AFDADF0" w14:textId="77777777" w:rsidR="00377EB1" w:rsidRDefault="00000000">
                <w:r>
                  <w:t>Explication / Remarque</w:t>
                </w:r>
              </w:p>
            </w:tc>
            <w:tc>
              <w:tcPr>
                <w:tcW w:w="0" w:type="auto"/>
                <w:tcMar>
                  <w:top w:w="200" w:type="dxa"/>
                </w:tcMar>
                <w:vAlign w:val="center"/>
              </w:tcPr>
              <w:sdt>
                <w:sdtPr>
                  <w:alias w:val="Explication / Remarque"/>
                  <w:tag w:val="AF-NOTE-9202b646-1afb-4112-83a4-9d35a496b043"/>
                  <w:id w:val="-499580154"/>
                  <w:text w:multiLine="1"/>
                </w:sdtPr>
                <w:sdtContent>
                  <w:p w14:paraId="3106AD70" w14:textId="77777777" w:rsidR="00377EB1" w:rsidRDefault="00000000"/>
                </w:sdtContent>
              </w:sdt>
            </w:tc>
          </w:tr>
        </w:tbl>
      </w:sdtContent>
    </w:sdt>
    <w:p w14:paraId="57557954" w14:textId="77777777" w:rsidR="00377EB1" w:rsidRDefault="00000000">
      <w:r>
        <w:br w:type="page"/>
      </w:r>
    </w:p>
    <w:sdt>
      <w:sdtPr>
        <w:tag w:val="0975511a-37c8-4afd-898a-98cb4f1a54cf"/>
        <w:id w:val="5320201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43"/>
            <w:gridCol w:w="5264"/>
          </w:tblGrid>
          <w:tr w:rsidR="00377EB1" w14:paraId="5EA3D169" w14:textId="77777777">
            <w:trPr>
              <w:tblCellSpacing w:w="10" w:type="dxa"/>
            </w:trPr>
            <w:tc>
              <w:tcPr>
                <w:tcW w:w="0" w:type="auto"/>
                <w:shd w:val="clear" w:color="auto" w:fill="D9D9D9"/>
                <w:tcMar>
                  <w:top w:w="200" w:type="dxa"/>
                </w:tcMar>
                <w:vAlign w:val="center"/>
              </w:tcPr>
              <w:p w14:paraId="051C7BE9" w14:textId="77777777" w:rsidR="00377EB1" w:rsidRDefault="00000000">
                <w:r>
                  <w:rPr>
                    <w:color w:val="0000FF"/>
                  </w:rPr>
                  <w:t>Titre / Question</w:t>
                </w:r>
              </w:p>
            </w:tc>
            <w:tc>
              <w:tcPr>
                <w:tcW w:w="0" w:type="auto"/>
                <w:tcMar>
                  <w:top w:w="200" w:type="dxa"/>
                </w:tcMar>
                <w:vAlign w:val="center"/>
              </w:tcPr>
              <w:p w14:paraId="30CA5ECE" w14:textId="77777777" w:rsidR="00377EB1" w:rsidRDefault="00000000">
                <w:r>
                  <w:rPr>
                    <w:color w:val="0000FF"/>
                  </w:rPr>
                  <w:t>Art. 41 Référendum</w:t>
                </w:r>
              </w:p>
            </w:tc>
          </w:tr>
          <w:tr w:rsidR="00377EB1" w14:paraId="122B4918" w14:textId="77777777">
            <w:trPr>
              <w:tblCellSpacing w:w="10" w:type="dxa"/>
            </w:trPr>
            <w:tc>
              <w:tcPr>
                <w:tcW w:w="0" w:type="auto"/>
                <w:shd w:val="clear" w:color="auto" w:fill="D9D9D9"/>
                <w:tcMar>
                  <w:top w:w="200" w:type="dxa"/>
                </w:tcMar>
                <w:vAlign w:val="center"/>
              </w:tcPr>
              <w:p w14:paraId="4DA59B69" w14:textId="77777777" w:rsidR="00377EB1" w:rsidRDefault="00000000">
                <w:r>
                  <w:rPr>
                    <w:color w:val="0000FF"/>
                  </w:rPr>
                  <w:t>Détail de l'article / autres informations</w:t>
                </w:r>
              </w:p>
            </w:tc>
            <w:tc>
              <w:tcPr>
                <w:tcW w:w="0" w:type="auto"/>
                <w:tcMar>
                  <w:top w:w="200" w:type="dxa"/>
                </w:tcMar>
                <w:vAlign w:val="center"/>
              </w:tcPr>
              <w:p w14:paraId="6547E50E" w14:textId="77777777" w:rsidR="00377EB1" w:rsidRDefault="00000000">
                <w:r>
                  <w:rPr>
                    <w:color w:val="0000FF"/>
                  </w:rPr>
                  <w:t>1 La présente loi est sujette au référendum.</w:t>
                </w:r>
                <w:r>
                  <w:rPr>
                    <w:color w:val="0000FF"/>
                  </w:rPr>
                  <w:br/>
                  <w:t>2 Le Conseil fédéral fixe la date de l’entrée en vigueur.</w:t>
                </w:r>
              </w:p>
            </w:tc>
          </w:tr>
          <w:tr w:rsidR="00377EB1" w14:paraId="01487BCE" w14:textId="77777777">
            <w:trPr>
              <w:tblCellSpacing w:w="10" w:type="dxa"/>
            </w:trPr>
            <w:tc>
              <w:tcPr>
                <w:tcW w:w="0" w:type="auto"/>
                <w:shd w:val="clear" w:color="auto" w:fill="D9D9D9"/>
                <w:tcMar>
                  <w:top w:w="200" w:type="dxa"/>
                </w:tcMar>
                <w:vAlign w:val="center"/>
              </w:tcPr>
              <w:p w14:paraId="219FCCA0" w14:textId="77777777" w:rsidR="00377EB1" w:rsidRDefault="00000000">
                <w:r>
                  <w:t>Acceptation (choisir dropdown)</w:t>
                </w:r>
              </w:p>
            </w:tc>
            <w:tc>
              <w:tcPr>
                <w:tcW w:w="0" w:type="auto"/>
                <w:tcMar>
                  <w:top w:w="200" w:type="dxa"/>
                </w:tcMar>
                <w:vAlign w:val="center"/>
              </w:tcPr>
              <w:sdt>
                <w:sdtPr>
                  <w:alias w:val="Acceptation (choisir dropdown)"/>
                  <w:tag w:val="AF-ACCEPTANCE-0975511a-37c8-4afd-898a-98cb4f1a54cf"/>
                  <w:id w:val="-834301855"/>
                  <w:dropDownList>
                    <w:listItem w:displayText="Avis favorable" w:value="2"/>
                    <w:listItem w:displayText="Avis favorable moyennant modifications" w:value="3"/>
                    <w:listItem w:displayText="Abstention" w:value="4"/>
                    <w:listItem w:displayText="Avis défavorable" w:value="5"/>
                  </w:dropDownList>
                </w:sdtPr>
                <w:sdtContent>
                  <w:p w14:paraId="0A79E4BA" w14:textId="77777777" w:rsidR="00377EB1" w:rsidRDefault="00000000"/>
                </w:sdtContent>
              </w:sdt>
            </w:tc>
          </w:tr>
          <w:tr w:rsidR="00377EB1" w14:paraId="7D8F7276" w14:textId="77777777">
            <w:trPr>
              <w:tblCellSpacing w:w="10" w:type="dxa"/>
            </w:trPr>
            <w:tc>
              <w:tcPr>
                <w:tcW w:w="0" w:type="auto"/>
                <w:shd w:val="clear" w:color="auto" w:fill="D9D9D9"/>
                <w:tcMar>
                  <w:top w:w="200" w:type="dxa"/>
                </w:tcMar>
                <w:vAlign w:val="center"/>
              </w:tcPr>
              <w:p w14:paraId="54C24535" w14:textId="77777777" w:rsidR="00377EB1" w:rsidRDefault="00000000">
                <w:r>
                  <w:t>Contre-proposition</w:t>
                </w:r>
              </w:p>
            </w:tc>
            <w:tc>
              <w:tcPr>
                <w:tcW w:w="0" w:type="auto"/>
                <w:tcMar>
                  <w:top w:w="200" w:type="dxa"/>
                </w:tcMar>
                <w:vAlign w:val="center"/>
              </w:tcPr>
              <w:sdt>
                <w:sdtPr>
                  <w:alias w:val="Contre-proposition"/>
                  <w:tag w:val="AF-TEXT-0975511a-37c8-4afd-898a-98cb4f1a54cf"/>
                  <w:id w:val="859238211"/>
                  <w:text w:multiLine="1"/>
                </w:sdtPr>
                <w:sdtContent>
                  <w:p w14:paraId="3BE5E503" w14:textId="77777777" w:rsidR="00377EB1" w:rsidRDefault="00000000"/>
                </w:sdtContent>
              </w:sdt>
            </w:tc>
          </w:tr>
          <w:tr w:rsidR="00377EB1" w14:paraId="5EED9219" w14:textId="77777777">
            <w:trPr>
              <w:tblCellSpacing w:w="10" w:type="dxa"/>
            </w:trPr>
            <w:tc>
              <w:tcPr>
                <w:tcW w:w="0" w:type="auto"/>
                <w:shd w:val="clear" w:color="auto" w:fill="D9D9D9"/>
                <w:tcMar>
                  <w:top w:w="200" w:type="dxa"/>
                </w:tcMar>
                <w:vAlign w:val="center"/>
              </w:tcPr>
              <w:p w14:paraId="032718EC" w14:textId="77777777" w:rsidR="00377EB1" w:rsidRDefault="00000000">
                <w:r>
                  <w:t>Explication / Remarque</w:t>
                </w:r>
              </w:p>
            </w:tc>
            <w:tc>
              <w:tcPr>
                <w:tcW w:w="0" w:type="auto"/>
                <w:tcMar>
                  <w:top w:w="200" w:type="dxa"/>
                </w:tcMar>
                <w:vAlign w:val="center"/>
              </w:tcPr>
              <w:sdt>
                <w:sdtPr>
                  <w:alias w:val="Explication / Remarque"/>
                  <w:tag w:val="AF-NOTE-0975511a-37c8-4afd-898a-98cb4f1a54cf"/>
                  <w:id w:val="1109017867"/>
                  <w:text w:multiLine="1"/>
                </w:sdtPr>
                <w:sdtContent>
                  <w:p w14:paraId="0DF3D98C" w14:textId="77777777" w:rsidR="00377EB1" w:rsidRDefault="00000000"/>
                </w:sdtContent>
              </w:sdt>
            </w:tc>
          </w:tr>
        </w:tbl>
      </w:sdtContent>
    </w:sdt>
    <w:p w14:paraId="5B0AA970" w14:textId="77777777" w:rsidR="00A560A0" w:rsidRDefault="00A560A0"/>
    <w:sectPr w:rsidR="00A560A0">
      <w:footerReference w:type="default" r:id="rId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8D3E" w14:textId="77777777" w:rsidR="00A560A0" w:rsidRDefault="00A560A0">
      <w:pPr>
        <w:spacing w:after="0" w:line="240" w:lineRule="auto"/>
      </w:pPr>
      <w:r>
        <w:separator/>
      </w:r>
    </w:p>
  </w:endnote>
  <w:endnote w:type="continuationSeparator" w:id="0">
    <w:p w14:paraId="3B54C270" w14:textId="77777777" w:rsidR="00A560A0" w:rsidRDefault="00A5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388A" w14:textId="77777777" w:rsidR="00377EB1"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0D47" w14:textId="77777777" w:rsidR="00A560A0" w:rsidRDefault="00A560A0">
      <w:pPr>
        <w:spacing w:after="0" w:line="240" w:lineRule="auto"/>
      </w:pPr>
      <w:r>
        <w:separator/>
      </w:r>
    </w:p>
  </w:footnote>
  <w:footnote w:type="continuationSeparator" w:id="0">
    <w:p w14:paraId="051EBDA8" w14:textId="77777777" w:rsidR="00A560A0" w:rsidRDefault="00A56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F82"/>
    <w:multiLevelType w:val="multilevel"/>
    <w:tmpl w:val="D74C02D6"/>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783869">
    <w:abstractNumId w:val="2"/>
  </w:num>
  <w:num w:numId="2" w16cid:durableId="2027487798">
    <w:abstractNumId w:val="0"/>
  </w:num>
  <w:num w:numId="3" w16cid:durableId="9837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B1"/>
    <w:rsid w:val="00377EB1"/>
    <w:rsid w:val="005603F6"/>
    <w:rsid w:val="007E1EE0"/>
    <w:rsid w:val="00A560A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7D78D528"/>
  <w15:docId w15:val="{5F2D17BB-365D-4548-8643-128982E4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Titre1">
    <w:name w:val="heading 1"/>
    <w:basedOn w:val="Normal"/>
    <w:next w:val="Normal"/>
    <w:link w:val="Titre1C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re2">
    <w:name w:val="heading 2"/>
    <w:basedOn w:val="Normal"/>
    <w:next w:val="Normal"/>
    <w:link w:val="Titre2C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re3">
    <w:name w:val="heading 3"/>
    <w:basedOn w:val="Normal"/>
    <w:next w:val="Normal"/>
    <w:link w:val="Titre3C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re4">
    <w:name w:val="heading 4"/>
    <w:basedOn w:val="Normal"/>
    <w:next w:val="Normal"/>
    <w:link w:val="Titre4C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CD9"/>
    <w:pPr>
      <w:tabs>
        <w:tab w:val="center" w:pos="4680"/>
        <w:tab w:val="right" w:pos="9360"/>
      </w:tabs>
    </w:pPr>
  </w:style>
  <w:style w:type="character" w:customStyle="1" w:styleId="En-tteCar">
    <w:name w:val="En-tête Car"/>
    <w:basedOn w:val="Policepardfaut"/>
    <w:link w:val="En-tte"/>
    <w:uiPriority w:val="99"/>
    <w:rsid w:val="00841CD9"/>
  </w:style>
  <w:style w:type="character" w:customStyle="1" w:styleId="Titre1Car">
    <w:name w:val="Titre 1 Car"/>
    <w:basedOn w:val="Policepardfaut"/>
    <w:link w:val="Titre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Titre2Car">
    <w:name w:val="Titre 2 Car"/>
    <w:basedOn w:val="Policepardfaut"/>
    <w:link w:val="Titre2"/>
    <w:uiPriority w:val="9"/>
    <w:rsid w:val="00841CD9"/>
    <w:rPr>
      <w:rFonts w:asciiTheme="majorHAnsi" w:eastAsiaTheme="majorEastAsia" w:hAnsiTheme="majorHAnsi" w:cstheme="majorBidi"/>
      <w:b/>
      <w:bCs/>
      <w:color w:val="156082" w:themeColor="accent1"/>
      <w:sz w:val="26"/>
      <w:szCs w:val="26"/>
    </w:rPr>
  </w:style>
  <w:style w:type="character" w:customStyle="1" w:styleId="Titre3Car">
    <w:name w:val="Titre 3 Car"/>
    <w:basedOn w:val="Policepardfaut"/>
    <w:link w:val="Titre3"/>
    <w:uiPriority w:val="9"/>
    <w:rsid w:val="00841CD9"/>
    <w:rPr>
      <w:rFonts w:asciiTheme="majorHAnsi" w:eastAsiaTheme="majorEastAsia" w:hAnsiTheme="majorHAnsi" w:cstheme="majorBidi"/>
      <w:b/>
      <w:bCs/>
      <w:color w:val="156082" w:themeColor="accent1"/>
    </w:rPr>
  </w:style>
  <w:style w:type="character" w:customStyle="1" w:styleId="Titre4Car">
    <w:name w:val="Titre 4 Car"/>
    <w:basedOn w:val="Policepardfaut"/>
    <w:link w:val="Titre4"/>
    <w:uiPriority w:val="9"/>
    <w:rsid w:val="00841CD9"/>
    <w:rPr>
      <w:rFonts w:asciiTheme="majorHAnsi" w:eastAsiaTheme="majorEastAsia" w:hAnsiTheme="majorHAnsi" w:cstheme="majorBidi"/>
      <w:b/>
      <w:bCs/>
      <w:i/>
      <w:iCs/>
      <w:color w:val="156082" w:themeColor="accent1"/>
    </w:rPr>
  </w:style>
  <w:style w:type="paragraph" w:styleId="Retraitnormal">
    <w:name w:val="Normal Indent"/>
    <w:basedOn w:val="Normal"/>
    <w:uiPriority w:val="99"/>
    <w:unhideWhenUsed/>
    <w:rsid w:val="00841CD9"/>
    <w:pPr>
      <w:ind w:left="720"/>
    </w:pPr>
  </w:style>
  <w:style w:type="paragraph" w:styleId="Sous-titre">
    <w:name w:val="Subtitle"/>
    <w:basedOn w:val="Normal"/>
    <w:next w:val="Normal"/>
    <w:link w:val="Sous-titreC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us-titreCar">
    <w:name w:val="Sous-titre Car"/>
    <w:basedOn w:val="Policepardfaut"/>
    <w:link w:val="Sous-titre"/>
    <w:uiPriority w:val="11"/>
    <w:rsid w:val="00841CD9"/>
    <w:rPr>
      <w:rFonts w:asciiTheme="majorHAnsi" w:eastAsiaTheme="majorEastAsia" w:hAnsiTheme="majorHAnsi" w:cstheme="majorBidi"/>
      <w:i/>
      <w:iCs/>
      <w:color w:val="156082" w:themeColor="accent1"/>
      <w:spacing w:val="15"/>
      <w:sz w:val="24"/>
      <w:szCs w:val="24"/>
    </w:rPr>
  </w:style>
  <w:style w:type="paragraph" w:styleId="Titre">
    <w:name w:val="Title"/>
    <w:basedOn w:val="Normal"/>
    <w:next w:val="Normal"/>
    <w:link w:val="TitreC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ccentuation">
    <w:name w:val="Emphasis"/>
    <w:basedOn w:val="Policepardfaut"/>
    <w:uiPriority w:val="20"/>
    <w:qFormat/>
    <w:rsid w:val="00D1197D"/>
    <w:rPr>
      <w:i/>
      <w:iCs/>
    </w:rPr>
  </w:style>
  <w:style w:type="character" w:styleId="Lienhypertexte">
    <w:name w:val="Hyperlink"/>
    <w:basedOn w:val="Policepardfaut"/>
    <w:uiPriority w:val="99"/>
    <w:unhideWhenUsed/>
    <w:rPr>
      <w:color w:val="467886" w:themeColor="hyperlink"/>
      <w:u w:val="single"/>
    </w:r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sultations@gs-edi.admin.ch" TargetMode="External"/><Relationship Id="rId3" Type="http://schemas.openxmlformats.org/officeDocument/2006/relationships/settings" Target="settings.xml"/><Relationship Id="rId7" Type="http://schemas.openxmlformats.org/officeDocument/2006/relationships/hyperlink" Target="https://share.dma.swiss/s/j8i2FrF5zGDSPb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16067</Words>
  <Characters>88372</Characters>
  <Application>Microsoft Office Word</Application>
  <DocSecurity>0</DocSecurity>
  <Lines>736</Lines>
  <Paragraphs>208</Paragraphs>
  <ScaleCrop>false</ScaleCrop>
  <Company/>
  <LinksUpToDate>false</LinksUpToDate>
  <CharactersWithSpaces>104231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Romain Bach</cp:lastModifiedBy>
  <cp:revision>2</cp:revision>
  <dcterms:created xsi:type="dcterms:W3CDTF">2026-02-11T14:44:00Z</dcterms:created>
  <dcterms:modified xsi:type="dcterms:W3CDTF">2026-02-11T14:44:00Z</dcterms:modified>
</cp:coreProperties>
</file>